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C82" w:rsidRPr="004D7484" w:rsidRDefault="00A02ECD" w:rsidP="00683C82">
      <w:pPr>
        <w:jc w:val="center"/>
        <w:rPr>
          <w:b/>
          <w:sz w:val="32"/>
          <w:szCs w:val="32"/>
        </w:rPr>
      </w:pPr>
      <w:r w:rsidRPr="004D7484">
        <w:rPr>
          <w:rFonts w:hint="eastAsia"/>
          <w:b/>
          <w:sz w:val="32"/>
          <w:szCs w:val="32"/>
        </w:rPr>
        <w:t>2017</w:t>
      </w:r>
      <w:r w:rsidRPr="004D7484">
        <w:rPr>
          <w:rFonts w:hint="eastAsia"/>
          <w:b/>
          <w:sz w:val="32"/>
          <w:szCs w:val="32"/>
        </w:rPr>
        <w:t>年</w:t>
      </w:r>
      <w:r w:rsidR="00683C82" w:rsidRPr="004D7484">
        <w:rPr>
          <w:rFonts w:hint="eastAsia"/>
          <w:b/>
          <w:sz w:val="32"/>
          <w:szCs w:val="32"/>
        </w:rPr>
        <w:t>文学院青年教师讲课竞赛实施细则</w:t>
      </w:r>
    </w:p>
    <w:p w:rsidR="00683C82" w:rsidRDefault="00683C82" w:rsidP="00683C82"/>
    <w:p w:rsidR="00683C82" w:rsidRDefault="00683C82" w:rsidP="00683C82"/>
    <w:p w:rsidR="00683C82" w:rsidRPr="001C18BC" w:rsidRDefault="00683C82" w:rsidP="00E43CD2">
      <w:pPr>
        <w:spacing w:line="360" w:lineRule="auto"/>
        <w:ind w:firstLineChars="200" w:firstLine="480"/>
        <w:rPr>
          <w:sz w:val="24"/>
          <w:szCs w:val="24"/>
        </w:rPr>
      </w:pPr>
      <w:r w:rsidRPr="001C18BC">
        <w:rPr>
          <w:rFonts w:hint="eastAsia"/>
          <w:sz w:val="24"/>
          <w:szCs w:val="24"/>
        </w:rPr>
        <w:t>为进一步提高我院青年教师的教学水平和教学质量，促进青年教师专业成长与发展，本着“公平、公正、公开”的原则，</w:t>
      </w:r>
      <w:r w:rsidR="0085557C">
        <w:rPr>
          <w:rFonts w:hint="eastAsia"/>
          <w:sz w:val="24"/>
          <w:szCs w:val="24"/>
        </w:rPr>
        <w:t>根据西建大教发（</w:t>
      </w:r>
      <w:r w:rsidR="0085557C">
        <w:rPr>
          <w:rFonts w:hint="eastAsia"/>
          <w:sz w:val="24"/>
          <w:szCs w:val="24"/>
        </w:rPr>
        <w:t>2017</w:t>
      </w:r>
      <w:r w:rsidR="0085557C">
        <w:rPr>
          <w:rFonts w:hint="eastAsia"/>
          <w:sz w:val="24"/>
          <w:szCs w:val="24"/>
        </w:rPr>
        <w:t>）</w:t>
      </w:r>
      <w:r w:rsidR="0085557C">
        <w:rPr>
          <w:rFonts w:hint="eastAsia"/>
          <w:sz w:val="24"/>
          <w:szCs w:val="24"/>
        </w:rPr>
        <w:t>2</w:t>
      </w:r>
      <w:r w:rsidR="0085557C">
        <w:rPr>
          <w:rFonts w:hint="eastAsia"/>
          <w:sz w:val="24"/>
          <w:szCs w:val="24"/>
        </w:rPr>
        <w:t>号“关于举办第十六届青年教师教学竞赛的通知”要求，</w:t>
      </w:r>
      <w:r w:rsidRPr="001C18BC">
        <w:rPr>
          <w:rFonts w:hint="eastAsia"/>
          <w:sz w:val="24"/>
          <w:szCs w:val="24"/>
        </w:rPr>
        <w:t>经学院研究决定，开展</w:t>
      </w:r>
      <w:r w:rsidRPr="001C18BC">
        <w:rPr>
          <w:rFonts w:hint="eastAsia"/>
          <w:sz w:val="24"/>
          <w:szCs w:val="24"/>
        </w:rPr>
        <w:t>2017</w:t>
      </w:r>
      <w:r w:rsidRPr="001C18BC">
        <w:rPr>
          <w:rFonts w:hint="eastAsia"/>
          <w:sz w:val="24"/>
          <w:szCs w:val="24"/>
        </w:rPr>
        <w:t>年度</w:t>
      </w:r>
      <w:r w:rsidR="0085557C">
        <w:rPr>
          <w:rFonts w:hint="eastAsia"/>
          <w:sz w:val="24"/>
          <w:szCs w:val="24"/>
        </w:rPr>
        <w:t>文学院</w:t>
      </w:r>
      <w:r w:rsidRPr="001C18BC">
        <w:rPr>
          <w:rFonts w:hint="eastAsia"/>
          <w:sz w:val="24"/>
          <w:szCs w:val="24"/>
        </w:rPr>
        <w:t>青年教师讲课比赛活动。现将具体事项通知如下：</w:t>
      </w:r>
    </w:p>
    <w:p w:rsidR="00683C82" w:rsidRPr="001C18BC" w:rsidRDefault="00683C82" w:rsidP="001C18BC">
      <w:pPr>
        <w:spacing w:line="360" w:lineRule="auto"/>
        <w:rPr>
          <w:sz w:val="24"/>
          <w:szCs w:val="24"/>
        </w:rPr>
      </w:pPr>
    </w:p>
    <w:p w:rsidR="00683C82" w:rsidRPr="001C18BC" w:rsidRDefault="00683C82" w:rsidP="001C18BC">
      <w:pPr>
        <w:spacing w:line="360" w:lineRule="auto"/>
        <w:rPr>
          <w:sz w:val="24"/>
          <w:szCs w:val="24"/>
        </w:rPr>
      </w:pPr>
      <w:r w:rsidRPr="001C18BC">
        <w:rPr>
          <w:rFonts w:hint="eastAsia"/>
          <w:sz w:val="24"/>
          <w:szCs w:val="24"/>
        </w:rPr>
        <w:t>一、参赛条件</w:t>
      </w:r>
    </w:p>
    <w:p w:rsidR="00C91748" w:rsidRPr="001C18BC" w:rsidRDefault="001C18BC" w:rsidP="001C18BC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学院</w:t>
      </w:r>
      <w:r w:rsidR="00683C82" w:rsidRPr="001C18BC">
        <w:rPr>
          <w:rFonts w:hint="eastAsia"/>
          <w:sz w:val="24"/>
          <w:szCs w:val="24"/>
        </w:rPr>
        <w:t>在编、从事教育教学工作</w:t>
      </w:r>
      <w:r w:rsidR="00683C82" w:rsidRPr="001C18BC">
        <w:rPr>
          <w:rFonts w:hint="eastAsia"/>
          <w:sz w:val="24"/>
          <w:szCs w:val="24"/>
        </w:rPr>
        <w:t>2</w:t>
      </w:r>
      <w:r w:rsidR="00683C82" w:rsidRPr="001C18BC">
        <w:rPr>
          <w:rFonts w:hint="eastAsia"/>
          <w:sz w:val="24"/>
          <w:szCs w:val="24"/>
        </w:rPr>
        <w:t>年以上、年龄在</w:t>
      </w:r>
      <w:r w:rsidR="00683C82" w:rsidRPr="001C18BC">
        <w:rPr>
          <w:rFonts w:hint="eastAsia"/>
          <w:sz w:val="24"/>
          <w:szCs w:val="24"/>
        </w:rPr>
        <w:t>44</w:t>
      </w:r>
      <w:r w:rsidR="00683C82" w:rsidRPr="001C18BC">
        <w:rPr>
          <w:rFonts w:hint="eastAsia"/>
          <w:sz w:val="24"/>
          <w:szCs w:val="24"/>
        </w:rPr>
        <w:t>周岁以下的青年教师。</w:t>
      </w:r>
    </w:p>
    <w:p w:rsidR="00C91748" w:rsidRPr="001C18BC" w:rsidRDefault="00C91748" w:rsidP="001C18BC">
      <w:pPr>
        <w:spacing w:line="360" w:lineRule="auto"/>
        <w:rPr>
          <w:sz w:val="24"/>
          <w:szCs w:val="24"/>
        </w:rPr>
      </w:pPr>
    </w:p>
    <w:p w:rsidR="00683C82" w:rsidRPr="001C18BC" w:rsidRDefault="00683C82" w:rsidP="001C18BC">
      <w:pPr>
        <w:spacing w:line="360" w:lineRule="auto"/>
        <w:rPr>
          <w:sz w:val="24"/>
          <w:szCs w:val="24"/>
        </w:rPr>
      </w:pPr>
      <w:r w:rsidRPr="001C18BC">
        <w:rPr>
          <w:rFonts w:hint="eastAsia"/>
          <w:sz w:val="24"/>
          <w:szCs w:val="24"/>
        </w:rPr>
        <w:t>二、</w:t>
      </w:r>
      <w:r w:rsidR="006A42C4">
        <w:rPr>
          <w:rFonts w:hint="eastAsia"/>
          <w:sz w:val="24"/>
          <w:szCs w:val="24"/>
        </w:rPr>
        <w:t>讲课</w:t>
      </w:r>
      <w:r w:rsidRPr="001C18BC">
        <w:rPr>
          <w:rFonts w:hint="eastAsia"/>
          <w:sz w:val="24"/>
          <w:szCs w:val="24"/>
        </w:rPr>
        <w:t>竞赛</w:t>
      </w:r>
      <w:r w:rsidR="006A42C4">
        <w:rPr>
          <w:rFonts w:hint="eastAsia"/>
          <w:sz w:val="24"/>
          <w:szCs w:val="24"/>
        </w:rPr>
        <w:t>规定</w:t>
      </w:r>
      <w:r w:rsidRPr="001C18BC">
        <w:rPr>
          <w:rFonts w:hint="eastAsia"/>
          <w:sz w:val="24"/>
          <w:szCs w:val="24"/>
        </w:rPr>
        <w:t>时间</w:t>
      </w:r>
    </w:p>
    <w:p w:rsidR="00683C82" w:rsidRPr="001C18BC" w:rsidRDefault="00683C82" w:rsidP="001C18BC">
      <w:pPr>
        <w:spacing w:line="360" w:lineRule="auto"/>
        <w:ind w:firstLineChars="150" w:firstLine="360"/>
        <w:rPr>
          <w:sz w:val="24"/>
          <w:szCs w:val="24"/>
        </w:rPr>
      </w:pPr>
      <w:r w:rsidRPr="001C18BC">
        <w:rPr>
          <w:rFonts w:hint="eastAsia"/>
          <w:sz w:val="24"/>
          <w:szCs w:val="24"/>
        </w:rPr>
        <w:t>竞赛时间为</w:t>
      </w:r>
      <w:r w:rsidR="00D434A6" w:rsidRPr="00D434A6">
        <w:rPr>
          <w:color w:val="000000" w:themeColor="text1"/>
          <w:sz w:val="24"/>
          <w:szCs w:val="24"/>
        </w:rPr>
        <w:t>20-25</w:t>
      </w:r>
      <w:r w:rsidRPr="001C18BC">
        <w:rPr>
          <w:rFonts w:hint="eastAsia"/>
          <w:sz w:val="24"/>
          <w:szCs w:val="24"/>
        </w:rPr>
        <w:t>分钟。</w:t>
      </w:r>
    </w:p>
    <w:p w:rsidR="00C91748" w:rsidRPr="001C18BC" w:rsidRDefault="00C91748" w:rsidP="001C18BC">
      <w:pPr>
        <w:spacing w:line="360" w:lineRule="auto"/>
        <w:rPr>
          <w:sz w:val="24"/>
          <w:szCs w:val="24"/>
        </w:rPr>
      </w:pPr>
    </w:p>
    <w:p w:rsidR="00683C82" w:rsidRPr="001C18BC" w:rsidRDefault="00683C82" w:rsidP="001C18BC">
      <w:pPr>
        <w:spacing w:line="360" w:lineRule="auto"/>
        <w:rPr>
          <w:sz w:val="24"/>
          <w:szCs w:val="24"/>
        </w:rPr>
      </w:pPr>
      <w:r w:rsidRPr="001C18BC">
        <w:rPr>
          <w:rFonts w:hint="eastAsia"/>
          <w:sz w:val="24"/>
          <w:szCs w:val="24"/>
        </w:rPr>
        <w:t>三、竞赛内容</w:t>
      </w:r>
    </w:p>
    <w:p w:rsidR="00A46089" w:rsidRPr="001C18BC" w:rsidRDefault="00683C82" w:rsidP="001C18BC">
      <w:pPr>
        <w:spacing w:line="360" w:lineRule="auto"/>
        <w:ind w:firstLineChars="150" w:firstLine="360"/>
        <w:rPr>
          <w:sz w:val="24"/>
          <w:szCs w:val="24"/>
        </w:rPr>
      </w:pPr>
      <w:r w:rsidRPr="001C18BC">
        <w:rPr>
          <w:rFonts w:hint="eastAsia"/>
          <w:sz w:val="24"/>
          <w:szCs w:val="24"/>
        </w:rPr>
        <w:t>竞赛内容应为参赛者</w:t>
      </w:r>
      <w:r w:rsidR="00A46089" w:rsidRPr="001C18BC">
        <w:rPr>
          <w:rFonts w:hint="eastAsia"/>
          <w:sz w:val="24"/>
          <w:szCs w:val="24"/>
        </w:rPr>
        <w:t>本年度所承担的本科课堂教学任务中的一门主讲课程，</w:t>
      </w:r>
      <w:r w:rsidR="006A42C4">
        <w:rPr>
          <w:rFonts w:hint="eastAsia"/>
          <w:sz w:val="24"/>
          <w:szCs w:val="24"/>
        </w:rPr>
        <w:t>同时</w:t>
      </w:r>
      <w:r w:rsidR="00A46089" w:rsidRPr="001C18BC">
        <w:rPr>
          <w:rFonts w:hint="eastAsia"/>
          <w:sz w:val="24"/>
          <w:szCs w:val="24"/>
        </w:rPr>
        <w:t>需提交此门课程教学大纲、教学日历、</w:t>
      </w:r>
      <w:r w:rsidR="00A46089" w:rsidRPr="00012E8F">
        <w:rPr>
          <w:rFonts w:hint="eastAsia"/>
          <w:color w:val="000000" w:themeColor="text1"/>
          <w:sz w:val="24"/>
          <w:szCs w:val="24"/>
        </w:rPr>
        <w:t>2</w:t>
      </w:r>
      <w:r w:rsidR="00A46089" w:rsidRPr="00012E8F">
        <w:rPr>
          <w:rFonts w:hint="eastAsia"/>
          <w:color w:val="000000" w:themeColor="text1"/>
          <w:sz w:val="24"/>
          <w:szCs w:val="24"/>
        </w:rPr>
        <w:t>次课程教案（</w:t>
      </w:r>
      <w:r w:rsidR="00A46089" w:rsidRPr="00012E8F">
        <w:rPr>
          <w:rFonts w:hint="eastAsia"/>
          <w:color w:val="000000" w:themeColor="text1"/>
          <w:sz w:val="24"/>
          <w:szCs w:val="24"/>
        </w:rPr>
        <w:t>4</w:t>
      </w:r>
      <w:r w:rsidR="00A46089" w:rsidRPr="00012E8F">
        <w:rPr>
          <w:rFonts w:hint="eastAsia"/>
          <w:color w:val="000000" w:themeColor="text1"/>
          <w:sz w:val="24"/>
          <w:szCs w:val="24"/>
        </w:rPr>
        <w:t>学时）</w:t>
      </w:r>
      <w:r w:rsidR="00A46089" w:rsidRPr="001C18BC">
        <w:rPr>
          <w:rFonts w:hint="eastAsia"/>
          <w:sz w:val="24"/>
          <w:szCs w:val="24"/>
        </w:rPr>
        <w:t>。</w:t>
      </w:r>
    </w:p>
    <w:p w:rsidR="00A46089" w:rsidRPr="001C18BC" w:rsidRDefault="00A46089" w:rsidP="001C18BC">
      <w:pPr>
        <w:spacing w:line="360" w:lineRule="auto"/>
        <w:rPr>
          <w:sz w:val="24"/>
          <w:szCs w:val="24"/>
        </w:rPr>
      </w:pPr>
    </w:p>
    <w:p w:rsidR="00C91748" w:rsidRPr="001C18BC" w:rsidRDefault="00C91748" w:rsidP="001C18BC">
      <w:pPr>
        <w:spacing w:line="360" w:lineRule="auto"/>
        <w:rPr>
          <w:sz w:val="24"/>
          <w:szCs w:val="24"/>
        </w:rPr>
      </w:pPr>
      <w:r w:rsidRPr="001C18BC">
        <w:rPr>
          <w:rFonts w:hint="eastAsia"/>
          <w:sz w:val="24"/>
          <w:szCs w:val="24"/>
        </w:rPr>
        <w:t>四、竞赛</w:t>
      </w:r>
      <w:r w:rsidR="0034212D" w:rsidRPr="001C18BC">
        <w:rPr>
          <w:rFonts w:hint="eastAsia"/>
          <w:sz w:val="24"/>
          <w:szCs w:val="24"/>
        </w:rPr>
        <w:t>时间</w:t>
      </w:r>
      <w:r w:rsidR="006A42C4">
        <w:rPr>
          <w:rFonts w:hint="eastAsia"/>
          <w:sz w:val="24"/>
          <w:szCs w:val="24"/>
        </w:rPr>
        <w:t>安排</w:t>
      </w:r>
      <w:r w:rsidR="0034212D" w:rsidRPr="001C18BC">
        <w:rPr>
          <w:rFonts w:hint="eastAsia"/>
          <w:sz w:val="24"/>
          <w:szCs w:val="24"/>
        </w:rPr>
        <w:t>及要求</w:t>
      </w:r>
    </w:p>
    <w:p w:rsidR="00C91748" w:rsidRPr="001C18BC" w:rsidRDefault="0034212D" w:rsidP="001C18BC">
      <w:pPr>
        <w:spacing w:line="360" w:lineRule="auto"/>
        <w:rPr>
          <w:sz w:val="24"/>
          <w:szCs w:val="24"/>
        </w:rPr>
      </w:pPr>
      <w:r w:rsidRPr="001C18BC">
        <w:rPr>
          <w:rFonts w:hint="eastAsia"/>
          <w:sz w:val="24"/>
          <w:szCs w:val="24"/>
        </w:rPr>
        <w:t xml:space="preserve">1. </w:t>
      </w:r>
      <w:r w:rsidR="00C91748" w:rsidRPr="001C18BC">
        <w:rPr>
          <w:rFonts w:hint="eastAsia"/>
          <w:sz w:val="24"/>
          <w:szCs w:val="24"/>
        </w:rPr>
        <w:t>竞赛分为</w:t>
      </w:r>
      <w:r w:rsidR="00A46089" w:rsidRPr="001C18BC">
        <w:rPr>
          <w:rFonts w:hint="eastAsia"/>
          <w:sz w:val="24"/>
          <w:szCs w:val="24"/>
        </w:rPr>
        <w:t>系（部）</w:t>
      </w:r>
      <w:r w:rsidR="006A42C4">
        <w:rPr>
          <w:rFonts w:hint="eastAsia"/>
          <w:sz w:val="24"/>
          <w:szCs w:val="24"/>
        </w:rPr>
        <w:t>推荐</w:t>
      </w:r>
      <w:r w:rsidR="00C91748" w:rsidRPr="001C18BC">
        <w:rPr>
          <w:rFonts w:hint="eastAsia"/>
          <w:sz w:val="24"/>
          <w:szCs w:val="24"/>
        </w:rPr>
        <w:t>和院级比赛。</w:t>
      </w:r>
    </w:p>
    <w:p w:rsidR="00C91748" w:rsidRPr="00012E8F" w:rsidRDefault="00C20186" w:rsidP="00C20186">
      <w:pPr>
        <w:spacing w:line="360" w:lineRule="auto"/>
        <w:jc w:val="left"/>
        <w:rPr>
          <w:color w:val="000000" w:themeColor="text1"/>
          <w:sz w:val="24"/>
          <w:szCs w:val="24"/>
        </w:rPr>
      </w:pPr>
      <w:r w:rsidRPr="00012E8F">
        <w:rPr>
          <w:rFonts w:hint="eastAsia"/>
          <w:color w:val="000000" w:themeColor="text1"/>
          <w:sz w:val="24"/>
          <w:szCs w:val="24"/>
        </w:rPr>
        <w:t>第一阶段：</w:t>
      </w:r>
      <w:r w:rsidR="00C91748" w:rsidRPr="00012E8F">
        <w:rPr>
          <w:rFonts w:hint="eastAsia"/>
          <w:color w:val="000000" w:themeColor="text1"/>
          <w:sz w:val="24"/>
          <w:szCs w:val="24"/>
        </w:rPr>
        <w:t>2017</w:t>
      </w:r>
      <w:r w:rsidR="00C91748" w:rsidRPr="00012E8F">
        <w:rPr>
          <w:rFonts w:hint="eastAsia"/>
          <w:color w:val="000000" w:themeColor="text1"/>
          <w:sz w:val="24"/>
          <w:szCs w:val="24"/>
        </w:rPr>
        <w:t>年</w:t>
      </w:r>
      <w:r w:rsidR="00C91748" w:rsidRPr="00012E8F">
        <w:rPr>
          <w:rFonts w:hint="eastAsia"/>
          <w:color w:val="000000" w:themeColor="text1"/>
          <w:sz w:val="24"/>
          <w:szCs w:val="24"/>
        </w:rPr>
        <w:t>3</w:t>
      </w:r>
      <w:r w:rsidR="00C91748" w:rsidRPr="00012E8F">
        <w:rPr>
          <w:rFonts w:hint="eastAsia"/>
          <w:color w:val="000000" w:themeColor="text1"/>
          <w:sz w:val="24"/>
          <w:szCs w:val="24"/>
        </w:rPr>
        <w:t>月</w:t>
      </w:r>
      <w:r w:rsidR="00E55331" w:rsidRPr="00012E8F">
        <w:rPr>
          <w:rFonts w:hint="eastAsia"/>
          <w:color w:val="000000" w:themeColor="text1"/>
          <w:sz w:val="24"/>
          <w:szCs w:val="24"/>
        </w:rPr>
        <w:t>10</w:t>
      </w:r>
      <w:r w:rsidR="00C91748" w:rsidRPr="00012E8F">
        <w:rPr>
          <w:rFonts w:hint="eastAsia"/>
          <w:color w:val="000000" w:themeColor="text1"/>
          <w:sz w:val="24"/>
          <w:szCs w:val="24"/>
        </w:rPr>
        <w:t>日</w:t>
      </w:r>
      <w:bookmarkStart w:id="0" w:name="OLE_LINK4"/>
      <w:r w:rsidR="00C91748" w:rsidRPr="00012E8F">
        <w:rPr>
          <w:rFonts w:hint="eastAsia"/>
          <w:color w:val="000000" w:themeColor="text1"/>
          <w:sz w:val="24"/>
          <w:szCs w:val="24"/>
        </w:rPr>
        <w:t>—</w:t>
      </w:r>
      <w:bookmarkEnd w:id="0"/>
      <w:r w:rsidR="00C91748" w:rsidRPr="00012E8F">
        <w:rPr>
          <w:rFonts w:hint="eastAsia"/>
          <w:color w:val="000000" w:themeColor="text1"/>
          <w:sz w:val="24"/>
          <w:szCs w:val="24"/>
        </w:rPr>
        <w:t>4</w:t>
      </w:r>
      <w:r w:rsidR="00C91748" w:rsidRPr="00012E8F">
        <w:rPr>
          <w:rFonts w:hint="eastAsia"/>
          <w:color w:val="000000" w:themeColor="text1"/>
          <w:sz w:val="24"/>
          <w:szCs w:val="24"/>
        </w:rPr>
        <w:t>月</w:t>
      </w:r>
      <w:r w:rsidR="0039468F">
        <w:rPr>
          <w:rFonts w:hint="eastAsia"/>
          <w:color w:val="000000" w:themeColor="text1"/>
          <w:sz w:val="24"/>
          <w:szCs w:val="24"/>
        </w:rPr>
        <w:t>23</w:t>
      </w:r>
      <w:r w:rsidR="00C91748" w:rsidRPr="00012E8F">
        <w:rPr>
          <w:rFonts w:hint="eastAsia"/>
          <w:color w:val="000000" w:themeColor="text1"/>
          <w:sz w:val="24"/>
          <w:szCs w:val="24"/>
        </w:rPr>
        <w:t>日，各</w:t>
      </w:r>
      <w:r w:rsidR="00A46089" w:rsidRPr="00012E8F">
        <w:rPr>
          <w:rFonts w:hint="eastAsia"/>
          <w:color w:val="000000" w:themeColor="text1"/>
          <w:sz w:val="24"/>
          <w:szCs w:val="24"/>
        </w:rPr>
        <w:t>系（部）</w:t>
      </w:r>
      <w:r w:rsidR="006A42C4" w:rsidRPr="00012E8F">
        <w:rPr>
          <w:rFonts w:hint="eastAsia"/>
          <w:color w:val="000000" w:themeColor="text1"/>
          <w:sz w:val="24"/>
          <w:szCs w:val="24"/>
        </w:rPr>
        <w:t>推荐</w:t>
      </w:r>
      <w:r w:rsidR="00C91748" w:rsidRPr="00012E8F">
        <w:rPr>
          <w:rFonts w:hint="eastAsia"/>
          <w:color w:val="000000" w:themeColor="text1"/>
          <w:sz w:val="24"/>
          <w:szCs w:val="24"/>
        </w:rPr>
        <w:t>参赛教师</w:t>
      </w:r>
      <w:r w:rsidR="00E55331" w:rsidRPr="00012E8F">
        <w:rPr>
          <w:rFonts w:hint="eastAsia"/>
          <w:color w:val="000000" w:themeColor="text1"/>
          <w:sz w:val="24"/>
          <w:szCs w:val="24"/>
        </w:rPr>
        <w:t>并</w:t>
      </w:r>
      <w:r w:rsidR="006274EA" w:rsidRPr="00012E8F">
        <w:rPr>
          <w:rFonts w:hint="eastAsia"/>
          <w:color w:val="000000" w:themeColor="text1"/>
          <w:sz w:val="24"/>
          <w:szCs w:val="24"/>
        </w:rPr>
        <w:t>根据我校青年教师讲课比赛评分标准和要求</w:t>
      </w:r>
      <w:r w:rsidR="00E55331" w:rsidRPr="00012E8F">
        <w:rPr>
          <w:rFonts w:hint="eastAsia"/>
          <w:color w:val="000000" w:themeColor="text1"/>
          <w:sz w:val="24"/>
          <w:szCs w:val="24"/>
        </w:rPr>
        <w:t>进行相应的准备和指导</w:t>
      </w:r>
      <w:r w:rsidR="00C91748" w:rsidRPr="00012E8F">
        <w:rPr>
          <w:rFonts w:hint="eastAsia"/>
          <w:color w:val="000000" w:themeColor="text1"/>
          <w:sz w:val="24"/>
          <w:szCs w:val="24"/>
        </w:rPr>
        <w:t>。</w:t>
      </w:r>
    </w:p>
    <w:p w:rsidR="00C91748" w:rsidRPr="00012E8F" w:rsidRDefault="00C20186" w:rsidP="00C20186">
      <w:pPr>
        <w:spacing w:line="360" w:lineRule="auto"/>
        <w:jc w:val="left"/>
        <w:rPr>
          <w:color w:val="000000" w:themeColor="text1"/>
          <w:kern w:val="0"/>
          <w:sz w:val="24"/>
          <w:szCs w:val="24"/>
        </w:rPr>
      </w:pPr>
      <w:r w:rsidRPr="00012E8F">
        <w:rPr>
          <w:rFonts w:hint="eastAsia"/>
          <w:color w:val="000000" w:themeColor="text1"/>
          <w:sz w:val="24"/>
          <w:szCs w:val="24"/>
        </w:rPr>
        <w:t>第二阶段：</w:t>
      </w:r>
      <w:r w:rsidR="00C91748" w:rsidRPr="00012E8F">
        <w:rPr>
          <w:rFonts w:hint="eastAsia"/>
          <w:color w:val="000000" w:themeColor="text1"/>
          <w:sz w:val="24"/>
          <w:szCs w:val="24"/>
        </w:rPr>
        <w:t>2017</w:t>
      </w:r>
      <w:r w:rsidR="00C91748" w:rsidRPr="00012E8F">
        <w:rPr>
          <w:rFonts w:hint="eastAsia"/>
          <w:color w:val="000000" w:themeColor="text1"/>
          <w:sz w:val="24"/>
          <w:szCs w:val="24"/>
        </w:rPr>
        <w:t>年</w:t>
      </w:r>
      <w:r w:rsidR="00C91748" w:rsidRPr="00012E8F">
        <w:rPr>
          <w:rFonts w:hint="eastAsia"/>
          <w:color w:val="000000" w:themeColor="text1"/>
          <w:sz w:val="24"/>
          <w:szCs w:val="24"/>
        </w:rPr>
        <w:t>4</w:t>
      </w:r>
      <w:r w:rsidR="00C91748" w:rsidRPr="00012E8F">
        <w:rPr>
          <w:rFonts w:hint="eastAsia"/>
          <w:color w:val="000000" w:themeColor="text1"/>
          <w:sz w:val="24"/>
          <w:szCs w:val="24"/>
        </w:rPr>
        <w:t>月</w:t>
      </w:r>
      <w:r w:rsidR="00E55331" w:rsidRPr="00012E8F">
        <w:rPr>
          <w:rFonts w:hint="eastAsia"/>
          <w:color w:val="000000" w:themeColor="text1"/>
          <w:sz w:val="24"/>
          <w:szCs w:val="24"/>
        </w:rPr>
        <w:t>24</w:t>
      </w:r>
      <w:r w:rsidR="00C91748" w:rsidRPr="00012E8F">
        <w:rPr>
          <w:rFonts w:hint="eastAsia"/>
          <w:color w:val="000000" w:themeColor="text1"/>
          <w:sz w:val="24"/>
          <w:szCs w:val="24"/>
        </w:rPr>
        <w:t>日</w:t>
      </w:r>
      <w:r w:rsidRPr="00012E8F">
        <w:rPr>
          <w:rFonts w:hint="eastAsia"/>
          <w:color w:val="000000" w:themeColor="text1"/>
          <w:sz w:val="24"/>
          <w:szCs w:val="24"/>
        </w:rPr>
        <w:t>—</w:t>
      </w:r>
      <w:r w:rsidR="00E55331" w:rsidRPr="00012E8F">
        <w:rPr>
          <w:rFonts w:hint="eastAsia"/>
          <w:color w:val="000000" w:themeColor="text1"/>
          <w:sz w:val="24"/>
          <w:szCs w:val="24"/>
        </w:rPr>
        <w:t>5</w:t>
      </w:r>
      <w:r w:rsidR="00C91748" w:rsidRPr="00012E8F">
        <w:rPr>
          <w:rFonts w:hint="eastAsia"/>
          <w:color w:val="000000" w:themeColor="text1"/>
          <w:sz w:val="24"/>
          <w:szCs w:val="24"/>
        </w:rPr>
        <w:t>月</w:t>
      </w:r>
      <w:r w:rsidR="00E55331" w:rsidRPr="00012E8F">
        <w:rPr>
          <w:rFonts w:hint="eastAsia"/>
          <w:color w:val="000000" w:themeColor="text1"/>
          <w:sz w:val="24"/>
          <w:szCs w:val="24"/>
        </w:rPr>
        <w:t>8</w:t>
      </w:r>
      <w:r w:rsidR="00C91748" w:rsidRPr="00012E8F">
        <w:rPr>
          <w:rFonts w:hint="eastAsia"/>
          <w:color w:val="000000" w:themeColor="text1"/>
          <w:sz w:val="24"/>
          <w:szCs w:val="24"/>
        </w:rPr>
        <w:t>日</w:t>
      </w:r>
      <w:r w:rsidR="00C91748" w:rsidRPr="00012E8F">
        <w:rPr>
          <w:rFonts w:hint="eastAsia"/>
          <w:color w:val="000000" w:themeColor="text1"/>
          <w:kern w:val="0"/>
          <w:sz w:val="24"/>
          <w:szCs w:val="24"/>
        </w:rPr>
        <w:t>学院</w:t>
      </w:r>
      <w:r w:rsidR="00E55331" w:rsidRPr="00012E8F">
        <w:rPr>
          <w:rFonts w:hint="eastAsia"/>
          <w:color w:val="000000" w:themeColor="text1"/>
          <w:kern w:val="0"/>
          <w:sz w:val="24"/>
          <w:szCs w:val="24"/>
        </w:rPr>
        <w:t>选拔</w:t>
      </w:r>
      <w:r w:rsidR="00C91748" w:rsidRPr="00012E8F">
        <w:rPr>
          <w:rFonts w:hint="eastAsia"/>
          <w:color w:val="000000" w:themeColor="text1"/>
          <w:kern w:val="0"/>
          <w:sz w:val="24"/>
          <w:szCs w:val="24"/>
        </w:rPr>
        <w:t>比赛（</w:t>
      </w:r>
      <w:r w:rsidR="005807C3" w:rsidRPr="00012E8F">
        <w:rPr>
          <w:rFonts w:hint="eastAsia"/>
          <w:color w:val="000000" w:themeColor="text1"/>
          <w:kern w:val="0"/>
          <w:sz w:val="24"/>
          <w:szCs w:val="24"/>
        </w:rPr>
        <w:t>具体时间另行通知</w:t>
      </w:r>
      <w:r w:rsidR="00C91748" w:rsidRPr="00012E8F">
        <w:rPr>
          <w:rFonts w:hint="eastAsia"/>
          <w:color w:val="000000" w:themeColor="text1"/>
          <w:kern w:val="0"/>
          <w:sz w:val="24"/>
          <w:szCs w:val="24"/>
        </w:rPr>
        <w:t>）。</w:t>
      </w:r>
    </w:p>
    <w:p w:rsidR="00C91748" w:rsidRPr="00012E8F" w:rsidRDefault="00C91748" w:rsidP="001C18BC">
      <w:pPr>
        <w:spacing w:line="360" w:lineRule="auto"/>
        <w:rPr>
          <w:color w:val="000000" w:themeColor="text1"/>
          <w:kern w:val="0"/>
          <w:sz w:val="24"/>
          <w:szCs w:val="24"/>
        </w:rPr>
      </w:pPr>
      <w:r w:rsidRPr="00012E8F">
        <w:rPr>
          <w:rFonts w:hint="eastAsia"/>
          <w:color w:val="000000" w:themeColor="text1"/>
          <w:kern w:val="0"/>
          <w:sz w:val="24"/>
          <w:szCs w:val="24"/>
        </w:rPr>
        <w:t>地点：待定</w:t>
      </w:r>
    </w:p>
    <w:p w:rsidR="0034212D" w:rsidRPr="001C18BC" w:rsidRDefault="0034212D" w:rsidP="001C18BC">
      <w:pPr>
        <w:spacing w:line="360" w:lineRule="auto"/>
        <w:rPr>
          <w:sz w:val="24"/>
          <w:szCs w:val="24"/>
        </w:rPr>
      </w:pPr>
      <w:r w:rsidRPr="001C18BC">
        <w:rPr>
          <w:rFonts w:hint="eastAsia"/>
          <w:sz w:val="24"/>
          <w:szCs w:val="24"/>
        </w:rPr>
        <w:t xml:space="preserve">2. </w:t>
      </w:r>
      <w:r w:rsidRPr="001C18BC">
        <w:rPr>
          <w:rFonts w:hint="eastAsia"/>
          <w:sz w:val="24"/>
          <w:szCs w:val="24"/>
        </w:rPr>
        <w:t>本次活动历时较长，希望各</w:t>
      </w:r>
      <w:r w:rsidR="00A46089" w:rsidRPr="001C18BC">
        <w:rPr>
          <w:rFonts w:hint="eastAsia"/>
          <w:sz w:val="24"/>
          <w:szCs w:val="24"/>
        </w:rPr>
        <w:t>系（部）</w:t>
      </w:r>
      <w:r w:rsidR="00E55331">
        <w:rPr>
          <w:rFonts w:hint="eastAsia"/>
          <w:sz w:val="24"/>
          <w:szCs w:val="24"/>
        </w:rPr>
        <w:t>高度重视，</w:t>
      </w:r>
      <w:r w:rsidRPr="001C18BC">
        <w:rPr>
          <w:rFonts w:hint="eastAsia"/>
          <w:sz w:val="24"/>
          <w:szCs w:val="24"/>
        </w:rPr>
        <w:t>加强组织管理和宣传，以促使全体教师更好地研究教学方法，提高课堂教学效果。</w:t>
      </w:r>
    </w:p>
    <w:p w:rsidR="00C91748" w:rsidRPr="001C18BC" w:rsidRDefault="0034212D" w:rsidP="001C18BC">
      <w:pPr>
        <w:spacing w:line="360" w:lineRule="auto"/>
        <w:rPr>
          <w:sz w:val="24"/>
          <w:szCs w:val="24"/>
        </w:rPr>
      </w:pPr>
      <w:r w:rsidRPr="00012E8F">
        <w:rPr>
          <w:rFonts w:hint="eastAsia"/>
          <w:color w:val="000000" w:themeColor="text1"/>
          <w:sz w:val="24"/>
          <w:szCs w:val="24"/>
        </w:rPr>
        <w:t xml:space="preserve">3. </w:t>
      </w:r>
      <w:r w:rsidRPr="00012E8F">
        <w:rPr>
          <w:rFonts w:hint="eastAsia"/>
          <w:color w:val="000000" w:themeColor="text1"/>
          <w:sz w:val="24"/>
          <w:szCs w:val="24"/>
        </w:rPr>
        <w:t>学院</w:t>
      </w:r>
      <w:r w:rsidR="00E55331" w:rsidRPr="00012E8F">
        <w:rPr>
          <w:rFonts w:hint="eastAsia"/>
          <w:color w:val="000000" w:themeColor="text1"/>
          <w:sz w:val="24"/>
          <w:szCs w:val="24"/>
        </w:rPr>
        <w:t>选拔比赛</w:t>
      </w:r>
      <w:r w:rsidRPr="00012E8F">
        <w:rPr>
          <w:rFonts w:hint="eastAsia"/>
          <w:color w:val="000000" w:themeColor="text1"/>
          <w:sz w:val="24"/>
          <w:szCs w:val="24"/>
        </w:rPr>
        <w:t>，要求近</w:t>
      </w:r>
      <w:r w:rsidRPr="00012E8F">
        <w:rPr>
          <w:rFonts w:hint="eastAsia"/>
          <w:color w:val="000000" w:themeColor="text1"/>
          <w:sz w:val="24"/>
          <w:szCs w:val="24"/>
        </w:rPr>
        <w:t>2</w:t>
      </w:r>
      <w:r w:rsidRPr="00012E8F">
        <w:rPr>
          <w:rFonts w:hint="eastAsia"/>
          <w:color w:val="000000" w:themeColor="text1"/>
          <w:sz w:val="24"/>
          <w:szCs w:val="24"/>
        </w:rPr>
        <w:t>年新</w:t>
      </w:r>
      <w:r w:rsidR="0085557C" w:rsidRPr="00012E8F">
        <w:rPr>
          <w:rFonts w:hint="eastAsia"/>
          <w:color w:val="000000" w:themeColor="text1"/>
          <w:sz w:val="24"/>
          <w:szCs w:val="24"/>
        </w:rPr>
        <w:t>入职</w:t>
      </w:r>
      <w:r w:rsidRPr="00012E8F">
        <w:rPr>
          <w:rFonts w:hint="eastAsia"/>
          <w:color w:val="000000" w:themeColor="text1"/>
          <w:sz w:val="24"/>
          <w:szCs w:val="24"/>
        </w:rPr>
        <w:t>教师</w:t>
      </w:r>
      <w:r w:rsidR="00E55331" w:rsidRPr="00012E8F">
        <w:rPr>
          <w:rFonts w:hint="eastAsia"/>
          <w:color w:val="000000" w:themeColor="text1"/>
          <w:sz w:val="24"/>
          <w:szCs w:val="24"/>
        </w:rPr>
        <w:t>必须</w:t>
      </w:r>
      <w:r w:rsidRPr="00012E8F">
        <w:rPr>
          <w:rFonts w:hint="eastAsia"/>
          <w:color w:val="000000" w:themeColor="text1"/>
          <w:sz w:val="24"/>
          <w:szCs w:val="24"/>
        </w:rPr>
        <w:t>全部到场观摩学习，由各</w:t>
      </w:r>
      <w:r w:rsidR="00A46089" w:rsidRPr="00012E8F">
        <w:rPr>
          <w:rFonts w:hint="eastAsia"/>
          <w:color w:val="000000" w:themeColor="text1"/>
          <w:sz w:val="24"/>
          <w:szCs w:val="24"/>
        </w:rPr>
        <w:t>系</w:t>
      </w:r>
      <w:r w:rsidRPr="001C18BC">
        <w:rPr>
          <w:rFonts w:hint="eastAsia"/>
          <w:sz w:val="24"/>
          <w:szCs w:val="24"/>
        </w:rPr>
        <w:t>（部）负责通知到人。</w:t>
      </w:r>
    </w:p>
    <w:p w:rsidR="00C91748" w:rsidRPr="001C18BC" w:rsidRDefault="00A46089" w:rsidP="001C18BC">
      <w:pPr>
        <w:spacing w:line="360" w:lineRule="auto"/>
        <w:rPr>
          <w:sz w:val="24"/>
          <w:szCs w:val="24"/>
        </w:rPr>
      </w:pPr>
      <w:r w:rsidRPr="001C18BC">
        <w:rPr>
          <w:rFonts w:hint="eastAsia"/>
          <w:sz w:val="24"/>
          <w:szCs w:val="24"/>
        </w:rPr>
        <w:t xml:space="preserve">4. </w:t>
      </w:r>
      <w:r w:rsidR="00C91748" w:rsidRPr="001C18BC">
        <w:rPr>
          <w:rFonts w:hint="eastAsia"/>
          <w:sz w:val="24"/>
          <w:szCs w:val="24"/>
        </w:rPr>
        <w:t>学校竞赛领导小组将安排专家全程参与。</w:t>
      </w:r>
    </w:p>
    <w:p w:rsidR="00A46089" w:rsidRPr="001C18BC" w:rsidRDefault="00A46089" w:rsidP="001C18BC">
      <w:pPr>
        <w:spacing w:line="360" w:lineRule="auto"/>
        <w:rPr>
          <w:sz w:val="24"/>
          <w:szCs w:val="24"/>
        </w:rPr>
      </w:pPr>
    </w:p>
    <w:p w:rsidR="0039468F" w:rsidRDefault="00683C82" w:rsidP="001C18BC">
      <w:pPr>
        <w:spacing w:line="360" w:lineRule="auto"/>
        <w:rPr>
          <w:sz w:val="24"/>
          <w:szCs w:val="24"/>
        </w:rPr>
      </w:pPr>
      <w:r w:rsidRPr="001C18BC">
        <w:rPr>
          <w:rFonts w:hint="eastAsia"/>
          <w:sz w:val="24"/>
          <w:szCs w:val="24"/>
        </w:rPr>
        <w:lastRenderedPageBreak/>
        <w:t>五、奖励办法</w:t>
      </w:r>
    </w:p>
    <w:p w:rsidR="005807C3" w:rsidRPr="001C18BC" w:rsidRDefault="00683C82" w:rsidP="0039468F">
      <w:pPr>
        <w:spacing w:line="360" w:lineRule="auto"/>
        <w:ind w:firstLineChars="200" w:firstLine="480"/>
        <w:rPr>
          <w:sz w:val="24"/>
          <w:szCs w:val="24"/>
        </w:rPr>
      </w:pPr>
      <w:r w:rsidRPr="001C18BC">
        <w:rPr>
          <w:rFonts w:hint="eastAsia"/>
          <w:sz w:val="24"/>
          <w:szCs w:val="24"/>
        </w:rPr>
        <w:t>本次青年教师讲课比赛设一等奖、二等奖</w:t>
      </w:r>
      <w:r w:rsidR="001679AE">
        <w:rPr>
          <w:rFonts w:hint="eastAsia"/>
          <w:sz w:val="24"/>
          <w:szCs w:val="24"/>
        </w:rPr>
        <w:t>和</w:t>
      </w:r>
      <w:r w:rsidRPr="001C18BC">
        <w:rPr>
          <w:rFonts w:hint="eastAsia"/>
          <w:sz w:val="24"/>
          <w:szCs w:val="24"/>
        </w:rPr>
        <w:t>优秀奖</w:t>
      </w:r>
      <w:r w:rsidR="001679AE">
        <w:rPr>
          <w:rFonts w:hint="eastAsia"/>
          <w:sz w:val="24"/>
          <w:szCs w:val="24"/>
        </w:rPr>
        <w:t>各</w:t>
      </w:r>
      <w:r w:rsidR="005807C3" w:rsidRPr="001C18BC">
        <w:rPr>
          <w:rFonts w:hint="eastAsia"/>
          <w:sz w:val="24"/>
          <w:szCs w:val="24"/>
        </w:rPr>
        <w:t>若干</w:t>
      </w:r>
      <w:r w:rsidRPr="001C18BC">
        <w:rPr>
          <w:rFonts w:hint="eastAsia"/>
          <w:sz w:val="24"/>
          <w:szCs w:val="24"/>
        </w:rPr>
        <w:t>名，学院将对获奖者颁发证书并给予奖励，</w:t>
      </w:r>
      <w:r w:rsidR="005807C3" w:rsidRPr="001C18BC">
        <w:rPr>
          <w:rFonts w:hint="eastAsia"/>
          <w:sz w:val="24"/>
          <w:szCs w:val="24"/>
        </w:rPr>
        <w:t>获得一等奖的选手将代表文学院参加</w:t>
      </w:r>
      <w:r w:rsidR="002422AF">
        <w:rPr>
          <w:rFonts w:hint="eastAsia"/>
          <w:sz w:val="24"/>
          <w:szCs w:val="24"/>
        </w:rPr>
        <w:t>西安建筑科技大学</w:t>
      </w:r>
      <w:r w:rsidR="005807C3" w:rsidRPr="001C18BC">
        <w:rPr>
          <w:rFonts w:hint="eastAsia"/>
          <w:sz w:val="24"/>
          <w:szCs w:val="24"/>
        </w:rPr>
        <w:t>第十六届青年教师教学竞赛。</w:t>
      </w:r>
    </w:p>
    <w:p w:rsidR="005807C3" w:rsidRDefault="005807C3" w:rsidP="001C18BC">
      <w:pPr>
        <w:spacing w:line="360" w:lineRule="auto"/>
        <w:rPr>
          <w:sz w:val="24"/>
          <w:szCs w:val="24"/>
        </w:rPr>
      </w:pPr>
    </w:p>
    <w:p w:rsidR="00C20186" w:rsidRPr="001C18BC" w:rsidRDefault="00A02ECD" w:rsidP="001C18BC">
      <w:pPr>
        <w:spacing w:line="360" w:lineRule="auto"/>
        <w:rPr>
          <w:sz w:val="24"/>
          <w:szCs w:val="24"/>
        </w:rPr>
      </w:pPr>
      <w:r w:rsidRPr="001C18BC">
        <w:rPr>
          <w:rFonts w:hint="eastAsia"/>
          <w:sz w:val="24"/>
          <w:szCs w:val="24"/>
        </w:rPr>
        <w:t>内容附件</w:t>
      </w:r>
      <w:r w:rsidRPr="001C18BC">
        <w:rPr>
          <w:rFonts w:hint="eastAsia"/>
          <w:sz w:val="24"/>
          <w:szCs w:val="24"/>
        </w:rPr>
        <w:t>:</w:t>
      </w:r>
    </w:p>
    <w:p w:rsidR="00683C82" w:rsidRPr="001C18BC" w:rsidRDefault="00683C82" w:rsidP="001C18BC">
      <w:pPr>
        <w:spacing w:line="360" w:lineRule="auto"/>
        <w:rPr>
          <w:sz w:val="24"/>
          <w:szCs w:val="24"/>
        </w:rPr>
      </w:pPr>
      <w:r w:rsidRPr="001C18BC">
        <w:rPr>
          <w:rFonts w:hint="eastAsia"/>
          <w:sz w:val="24"/>
          <w:szCs w:val="24"/>
        </w:rPr>
        <w:t>附件</w:t>
      </w:r>
      <w:r w:rsidRPr="001C18BC">
        <w:rPr>
          <w:rFonts w:hint="eastAsia"/>
          <w:sz w:val="24"/>
          <w:szCs w:val="24"/>
        </w:rPr>
        <w:t>1</w:t>
      </w:r>
      <w:r w:rsidRPr="001C18BC">
        <w:rPr>
          <w:rFonts w:hint="eastAsia"/>
          <w:sz w:val="24"/>
          <w:szCs w:val="24"/>
        </w:rPr>
        <w:t>：</w:t>
      </w:r>
      <w:r w:rsidR="004112CB" w:rsidRPr="004112CB">
        <w:rPr>
          <w:rFonts w:hint="eastAsia"/>
          <w:sz w:val="24"/>
          <w:szCs w:val="24"/>
        </w:rPr>
        <w:t>西建大文学院</w:t>
      </w:r>
      <w:r w:rsidR="004112CB" w:rsidRPr="004112CB">
        <w:rPr>
          <w:rFonts w:hint="eastAsia"/>
          <w:sz w:val="24"/>
          <w:szCs w:val="24"/>
        </w:rPr>
        <w:t>2017</w:t>
      </w:r>
      <w:r w:rsidR="004112CB" w:rsidRPr="004112CB">
        <w:rPr>
          <w:rFonts w:hint="eastAsia"/>
          <w:sz w:val="24"/>
          <w:szCs w:val="24"/>
        </w:rPr>
        <w:t>年度青年教师讲课比赛</w:t>
      </w:r>
      <w:r w:rsidR="00A02ECD">
        <w:rPr>
          <w:rFonts w:hint="eastAsia"/>
          <w:sz w:val="24"/>
          <w:szCs w:val="24"/>
        </w:rPr>
        <w:t>推荐表</w:t>
      </w:r>
    </w:p>
    <w:p w:rsidR="00AA26EC" w:rsidRDefault="00683C82" w:rsidP="001C18BC">
      <w:pPr>
        <w:spacing w:line="360" w:lineRule="auto"/>
        <w:rPr>
          <w:sz w:val="24"/>
          <w:szCs w:val="24"/>
        </w:rPr>
      </w:pPr>
      <w:r w:rsidRPr="001C18BC">
        <w:rPr>
          <w:rFonts w:hint="eastAsia"/>
          <w:sz w:val="24"/>
          <w:szCs w:val="24"/>
        </w:rPr>
        <w:t>附件</w:t>
      </w:r>
      <w:r w:rsidRPr="001C18BC">
        <w:rPr>
          <w:rFonts w:hint="eastAsia"/>
          <w:sz w:val="24"/>
          <w:szCs w:val="24"/>
        </w:rPr>
        <w:t>2</w:t>
      </w:r>
      <w:r w:rsidRPr="001C18BC">
        <w:rPr>
          <w:rFonts w:hint="eastAsia"/>
          <w:sz w:val="24"/>
          <w:szCs w:val="24"/>
        </w:rPr>
        <w:t>：</w:t>
      </w:r>
      <w:r w:rsidR="004112CB" w:rsidRPr="004112CB">
        <w:rPr>
          <w:rFonts w:hint="eastAsia"/>
          <w:sz w:val="24"/>
          <w:szCs w:val="24"/>
        </w:rPr>
        <w:t>文学院青</w:t>
      </w:r>
      <w:r w:rsidR="004112CB">
        <w:rPr>
          <w:rFonts w:hint="eastAsia"/>
          <w:sz w:val="24"/>
          <w:szCs w:val="24"/>
        </w:rPr>
        <w:t>年教师讲课竞赛</w:t>
      </w:r>
      <w:bookmarkStart w:id="1" w:name="_GoBack"/>
      <w:bookmarkEnd w:id="1"/>
      <w:r w:rsidRPr="001C18BC">
        <w:rPr>
          <w:rFonts w:hint="eastAsia"/>
          <w:sz w:val="24"/>
          <w:szCs w:val="24"/>
        </w:rPr>
        <w:t>评分标准</w:t>
      </w:r>
    </w:p>
    <w:p w:rsidR="00E43CD2" w:rsidRDefault="00E43CD2" w:rsidP="001C18BC">
      <w:pPr>
        <w:spacing w:line="360" w:lineRule="auto"/>
        <w:rPr>
          <w:sz w:val="24"/>
          <w:szCs w:val="24"/>
        </w:rPr>
      </w:pPr>
    </w:p>
    <w:p w:rsidR="00E43CD2" w:rsidRDefault="00E43CD2" w:rsidP="001C18BC">
      <w:pPr>
        <w:spacing w:line="360" w:lineRule="auto"/>
        <w:rPr>
          <w:sz w:val="24"/>
          <w:szCs w:val="24"/>
        </w:rPr>
      </w:pPr>
    </w:p>
    <w:p w:rsidR="00E43CD2" w:rsidRDefault="00E43CD2" w:rsidP="001C18BC">
      <w:pPr>
        <w:spacing w:line="360" w:lineRule="auto"/>
        <w:rPr>
          <w:sz w:val="24"/>
          <w:szCs w:val="24"/>
        </w:rPr>
      </w:pPr>
    </w:p>
    <w:p w:rsidR="00E43CD2" w:rsidRDefault="00E43CD2" w:rsidP="001C18BC">
      <w:pPr>
        <w:spacing w:line="360" w:lineRule="auto"/>
        <w:rPr>
          <w:sz w:val="24"/>
          <w:szCs w:val="24"/>
        </w:rPr>
      </w:pPr>
    </w:p>
    <w:p w:rsidR="00E43CD2" w:rsidRDefault="00E43CD2" w:rsidP="001C18BC">
      <w:pPr>
        <w:spacing w:line="360" w:lineRule="auto"/>
        <w:rPr>
          <w:sz w:val="24"/>
          <w:szCs w:val="24"/>
        </w:rPr>
      </w:pPr>
    </w:p>
    <w:p w:rsidR="00E43CD2" w:rsidRDefault="00E43CD2" w:rsidP="001C18BC">
      <w:pPr>
        <w:spacing w:line="360" w:lineRule="auto"/>
        <w:rPr>
          <w:sz w:val="24"/>
          <w:szCs w:val="24"/>
        </w:rPr>
      </w:pPr>
    </w:p>
    <w:p w:rsidR="00E43CD2" w:rsidRDefault="00E43CD2" w:rsidP="001C18BC">
      <w:pPr>
        <w:spacing w:line="360" w:lineRule="auto"/>
        <w:rPr>
          <w:sz w:val="24"/>
          <w:szCs w:val="24"/>
        </w:rPr>
      </w:pPr>
    </w:p>
    <w:p w:rsidR="00E43CD2" w:rsidRDefault="00E43CD2" w:rsidP="001C18BC">
      <w:pPr>
        <w:spacing w:line="360" w:lineRule="auto"/>
        <w:rPr>
          <w:sz w:val="24"/>
          <w:szCs w:val="24"/>
        </w:rPr>
      </w:pPr>
    </w:p>
    <w:p w:rsidR="00E43CD2" w:rsidRDefault="00E43CD2" w:rsidP="001C18BC">
      <w:pPr>
        <w:spacing w:line="360" w:lineRule="auto"/>
        <w:rPr>
          <w:sz w:val="24"/>
          <w:szCs w:val="24"/>
        </w:rPr>
      </w:pPr>
    </w:p>
    <w:p w:rsidR="00E43CD2" w:rsidRDefault="00E43CD2" w:rsidP="001C18BC">
      <w:pPr>
        <w:spacing w:line="360" w:lineRule="auto"/>
        <w:rPr>
          <w:sz w:val="24"/>
          <w:szCs w:val="24"/>
        </w:rPr>
      </w:pPr>
    </w:p>
    <w:p w:rsidR="00E43CD2" w:rsidRDefault="00E43CD2" w:rsidP="001C18BC">
      <w:pPr>
        <w:spacing w:line="360" w:lineRule="auto"/>
        <w:rPr>
          <w:sz w:val="24"/>
          <w:szCs w:val="24"/>
        </w:rPr>
      </w:pPr>
    </w:p>
    <w:p w:rsidR="00E43CD2" w:rsidRDefault="00E43CD2" w:rsidP="001C18BC">
      <w:pPr>
        <w:spacing w:line="360" w:lineRule="auto"/>
        <w:rPr>
          <w:sz w:val="24"/>
          <w:szCs w:val="24"/>
        </w:rPr>
      </w:pPr>
    </w:p>
    <w:p w:rsidR="00E43CD2" w:rsidRDefault="00E43CD2" w:rsidP="001C18BC">
      <w:pPr>
        <w:spacing w:line="360" w:lineRule="auto"/>
        <w:rPr>
          <w:sz w:val="24"/>
          <w:szCs w:val="24"/>
        </w:rPr>
      </w:pPr>
    </w:p>
    <w:p w:rsidR="00E43CD2" w:rsidRDefault="00E43CD2" w:rsidP="001C18BC">
      <w:pPr>
        <w:spacing w:line="360" w:lineRule="auto"/>
        <w:rPr>
          <w:sz w:val="24"/>
          <w:szCs w:val="24"/>
        </w:rPr>
      </w:pPr>
    </w:p>
    <w:p w:rsidR="00E43CD2" w:rsidRDefault="00E43CD2" w:rsidP="001C18BC">
      <w:pPr>
        <w:spacing w:line="360" w:lineRule="auto"/>
        <w:rPr>
          <w:sz w:val="24"/>
          <w:szCs w:val="24"/>
        </w:rPr>
      </w:pPr>
    </w:p>
    <w:p w:rsidR="00E43CD2" w:rsidRDefault="00E43CD2" w:rsidP="001C18BC">
      <w:pPr>
        <w:spacing w:line="360" w:lineRule="auto"/>
        <w:rPr>
          <w:sz w:val="24"/>
          <w:szCs w:val="24"/>
        </w:rPr>
      </w:pPr>
    </w:p>
    <w:p w:rsidR="00E43CD2" w:rsidRDefault="00E43CD2" w:rsidP="001C18BC">
      <w:pPr>
        <w:spacing w:line="360" w:lineRule="auto"/>
        <w:rPr>
          <w:sz w:val="24"/>
          <w:szCs w:val="24"/>
        </w:rPr>
      </w:pPr>
    </w:p>
    <w:p w:rsidR="00E43CD2" w:rsidRDefault="00E43CD2" w:rsidP="001C18BC">
      <w:pPr>
        <w:spacing w:line="360" w:lineRule="auto"/>
        <w:rPr>
          <w:sz w:val="24"/>
          <w:szCs w:val="24"/>
        </w:rPr>
      </w:pPr>
    </w:p>
    <w:p w:rsidR="00E43CD2" w:rsidRDefault="00E43CD2" w:rsidP="001C18BC">
      <w:pPr>
        <w:spacing w:line="360" w:lineRule="auto"/>
        <w:rPr>
          <w:sz w:val="24"/>
          <w:szCs w:val="24"/>
        </w:rPr>
      </w:pPr>
    </w:p>
    <w:p w:rsidR="00E43CD2" w:rsidRDefault="00E43CD2" w:rsidP="001C18BC">
      <w:pPr>
        <w:spacing w:line="360" w:lineRule="auto"/>
        <w:rPr>
          <w:sz w:val="24"/>
          <w:szCs w:val="24"/>
        </w:rPr>
      </w:pPr>
    </w:p>
    <w:p w:rsidR="00E43CD2" w:rsidRDefault="00E43CD2" w:rsidP="001C18BC">
      <w:pPr>
        <w:spacing w:line="360" w:lineRule="auto"/>
        <w:rPr>
          <w:sz w:val="24"/>
          <w:szCs w:val="24"/>
        </w:rPr>
      </w:pPr>
    </w:p>
    <w:p w:rsidR="00E43CD2" w:rsidRDefault="00E43CD2" w:rsidP="001C18BC">
      <w:pPr>
        <w:spacing w:line="360" w:lineRule="auto"/>
        <w:rPr>
          <w:sz w:val="24"/>
          <w:szCs w:val="24"/>
        </w:rPr>
      </w:pPr>
    </w:p>
    <w:p w:rsidR="00E43CD2" w:rsidRPr="00A02ECD" w:rsidRDefault="00E43CD2" w:rsidP="001679AE">
      <w:pPr>
        <w:snapToGrid w:val="0"/>
        <w:spacing w:afterLines="50" w:line="540" w:lineRule="exact"/>
        <w:jc w:val="center"/>
        <w:rPr>
          <w:rFonts w:ascii="Calibri" w:eastAsia="宋体" w:hAnsi="Calibri" w:cs="Times New Roman"/>
          <w:b/>
          <w:bCs/>
          <w:sz w:val="28"/>
          <w:szCs w:val="28"/>
        </w:rPr>
      </w:pPr>
      <w:r w:rsidRPr="00A02ECD">
        <w:rPr>
          <w:rFonts w:hint="eastAsia"/>
          <w:b/>
          <w:bCs/>
          <w:sz w:val="28"/>
          <w:szCs w:val="28"/>
        </w:rPr>
        <w:lastRenderedPageBreak/>
        <w:t>西建大文学院</w:t>
      </w:r>
      <w:r w:rsidRPr="00A02ECD">
        <w:rPr>
          <w:rFonts w:ascii="Calibri" w:eastAsia="宋体" w:hAnsi="Calibri" w:cs="Times New Roman" w:hint="eastAsia"/>
          <w:b/>
          <w:bCs/>
          <w:sz w:val="28"/>
          <w:szCs w:val="28"/>
        </w:rPr>
        <w:t>201</w:t>
      </w:r>
      <w:r w:rsidRPr="00A02ECD">
        <w:rPr>
          <w:rFonts w:hint="eastAsia"/>
          <w:b/>
          <w:bCs/>
          <w:sz w:val="28"/>
          <w:szCs w:val="28"/>
        </w:rPr>
        <w:t>7</w:t>
      </w:r>
      <w:r w:rsidRPr="00A02ECD">
        <w:rPr>
          <w:rFonts w:ascii="Calibri" w:eastAsia="宋体" w:hAnsi="Calibri" w:cs="Times New Roman" w:hint="eastAsia"/>
          <w:b/>
          <w:bCs/>
          <w:sz w:val="28"/>
          <w:szCs w:val="28"/>
        </w:rPr>
        <w:t>年度青年教师讲课比赛推荐表</w:t>
      </w:r>
    </w:p>
    <w:tbl>
      <w:tblPr>
        <w:tblW w:w="505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/>
      </w:tblPr>
      <w:tblGrid>
        <w:gridCol w:w="1072"/>
        <w:gridCol w:w="71"/>
        <w:gridCol w:w="1040"/>
        <w:gridCol w:w="837"/>
        <w:gridCol w:w="231"/>
        <w:gridCol w:w="332"/>
        <w:gridCol w:w="1000"/>
        <w:gridCol w:w="523"/>
        <w:gridCol w:w="362"/>
        <w:gridCol w:w="1062"/>
        <w:gridCol w:w="601"/>
        <w:gridCol w:w="634"/>
        <w:gridCol w:w="844"/>
      </w:tblGrid>
      <w:tr w:rsidR="00E43CD2" w:rsidRPr="00BC5E4D" w:rsidTr="00E43CD2">
        <w:trPr>
          <w:trHeight w:hRule="exact" w:val="482"/>
          <w:jc w:val="center"/>
        </w:trPr>
        <w:tc>
          <w:tcPr>
            <w:tcW w:w="62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D2" w:rsidRPr="00BC5E4D" w:rsidRDefault="00E43CD2" w:rsidP="00D9478C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BC5E4D">
              <w:rPr>
                <w:rFonts w:ascii="宋体" w:eastAsia="宋体" w:hAnsi="宋体" w:cs="Times New Roman" w:hint="eastAsia"/>
                <w:sz w:val="24"/>
              </w:rPr>
              <w:t>姓名</w:t>
            </w:r>
          </w:p>
        </w:tc>
        <w:tc>
          <w:tcPr>
            <w:tcW w:w="645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D2" w:rsidRPr="00BC5E4D" w:rsidRDefault="00E43CD2" w:rsidP="00D9478C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620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D2" w:rsidRPr="00BC5E4D" w:rsidRDefault="00E43CD2" w:rsidP="00D9478C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BC5E4D">
              <w:rPr>
                <w:rFonts w:ascii="宋体" w:eastAsia="宋体" w:hAnsi="宋体" w:cs="Times New Roman" w:hint="eastAsia"/>
                <w:sz w:val="24"/>
              </w:rPr>
              <w:t>性别</w:t>
            </w:r>
          </w:p>
        </w:tc>
        <w:tc>
          <w:tcPr>
            <w:tcW w:w="774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3CD2" w:rsidRPr="00BC5E4D" w:rsidRDefault="00E43CD2" w:rsidP="00D9478C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514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D2" w:rsidRPr="00BC5E4D" w:rsidRDefault="00E43CD2" w:rsidP="00D9478C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BC5E4D">
              <w:rPr>
                <w:rFonts w:ascii="宋体" w:eastAsia="宋体" w:hAnsi="宋体" w:cs="Times New Roman" w:hint="eastAsia"/>
                <w:sz w:val="24"/>
              </w:rPr>
              <w:t>年龄</w:t>
            </w:r>
          </w:p>
        </w:tc>
        <w:tc>
          <w:tcPr>
            <w:tcW w:w="61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D2" w:rsidRPr="00BC5E4D" w:rsidRDefault="00E43CD2" w:rsidP="00D9478C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717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D2" w:rsidRPr="00BC5E4D" w:rsidRDefault="00E43CD2" w:rsidP="00D9478C">
            <w:pPr>
              <w:spacing w:line="24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BC5E4D">
              <w:rPr>
                <w:rFonts w:ascii="宋体" w:eastAsia="宋体" w:hAnsi="宋体" w:cs="Times New Roman" w:hint="eastAsia"/>
                <w:sz w:val="24"/>
              </w:rPr>
              <w:t>职称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3CD2" w:rsidRPr="00BC5E4D" w:rsidRDefault="00E43CD2" w:rsidP="00D9478C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E43CD2" w:rsidRPr="00AB24BF" w:rsidTr="00E43CD2">
        <w:trPr>
          <w:trHeight w:hRule="exact" w:val="482"/>
          <w:jc w:val="center"/>
        </w:trPr>
        <w:tc>
          <w:tcPr>
            <w:tcW w:w="62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D2" w:rsidRPr="00AB24BF" w:rsidRDefault="00E43CD2" w:rsidP="00D9478C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AB24BF">
              <w:rPr>
                <w:rFonts w:ascii="宋体" w:eastAsia="宋体" w:hAnsi="宋体" w:cs="Times New Roman" w:hint="eastAsia"/>
                <w:sz w:val="24"/>
              </w:rPr>
              <w:t>学历</w:t>
            </w:r>
          </w:p>
        </w:tc>
        <w:tc>
          <w:tcPr>
            <w:tcW w:w="645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D2" w:rsidRPr="00AB24BF" w:rsidRDefault="00E43CD2" w:rsidP="00D9478C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620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D2" w:rsidRPr="00AB24BF" w:rsidRDefault="00E43CD2" w:rsidP="00D9478C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AB24BF">
              <w:rPr>
                <w:rFonts w:ascii="宋体" w:eastAsia="宋体" w:hAnsi="宋体" w:cs="Times New Roman" w:hint="eastAsia"/>
                <w:sz w:val="24"/>
              </w:rPr>
              <w:t>学位</w:t>
            </w:r>
          </w:p>
        </w:tc>
        <w:tc>
          <w:tcPr>
            <w:tcW w:w="774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D2" w:rsidRPr="00AB24BF" w:rsidRDefault="00E43CD2" w:rsidP="00D9478C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31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D2" w:rsidRPr="00AB24BF" w:rsidRDefault="00E43CD2" w:rsidP="00D9478C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AB24BF">
              <w:rPr>
                <w:rFonts w:ascii="宋体" w:eastAsia="宋体" w:hAnsi="宋体" w:cs="Times New Roman" w:hint="eastAsia"/>
                <w:sz w:val="24"/>
              </w:rPr>
              <w:t>毕业院校</w:t>
            </w:r>
          </w:p>
        </w:tc>
        <w:tc>
          <w:tcPr>
            <w:tcW w:w="1207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3CD2" w:rsidRPr="00AB24BF" w:rsidRDefault="00E43CD2" w:rsidP="00D9478C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E43CD2" w:rsidRPr="00BC5E4D" w:rsidTr="00E43CD2">
        <w:trPr>
          <w:trHeight w:hRule="exact" w:val="482"/>
          <w:jc w:val="center"/>
        </w:trPr>
        <w:tc>
          <w:tcPr>
            <w:tcW w:w="126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D2" w:rsidRPr="00BC5E4D" w:rsidRDefault="00E43CD2" w:rsidP="00E43CD2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BC5E4D">
              <w:rPr>
                <w:rFonts w:ascii="宋体" w:eastAsia="宋体" w:hAnsi="宋体" w:cs="Times New Roman" w:hint="eastAsia"/>
                <w:sz w:val="24"/>
              </w:rPr>
              <w:t>所属</w:t>
            </w:r>
            <w:r>
              <w:rPr>
                <w:rFonts w:ascii="宋体" w:hAnsi="宋体" w:hint="eastAsia"/>
                <w:sz w:val="24"/>
              </w:rPr>
              <w:t>系</w:t>
            </w:r>
            <w:r w:rsidRPr="00BC5E4D">
              <w:rPr>
                <w:rFonts w:ascii="宋体" w:eastAsia="宋体" w:hAnsi="宋体" w:cs="Times New Roman" w:hint="eastAsia"/>
                <w:sz w:val="24"/>
              </w:rPr>
              <w:t>（部）</w:t>
            </w:r>
          </w:p>
        </w:tc>
        <w:tc>
          <w:tcPr>
            <w:tcW w:w="13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D2" w:rsidRPr="00BC5E4D" w:rsidRDefault="00E43CD2" w:rsidP="00D9478C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D2" w:rsidRPr="00BC5E4D" w:rsidRDefault="00E43CD2" w:rsidP="00D9478C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BC5E4D">
              <w:rPr>
                <w:rFonts w:ascii="宋体" w:eastAsia="宋体" w:hAnsi="宋体" w:cs="Times New Roman" w:hint="eastAsia"/>
                <w:sz w:val="24"/>
              </w:rPr>
              <w:t>来校时间</w:t>
            </w:r>
          </w:p>
        </w:tc>
        <w:tc>
          <w:tcPr>
            <w:tcW w:w="1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3CD2" w:rsidRPr="00BC5E4D" w:rsidRDefault="00E43CD2" w:rsidP="00D9478C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E43CD2" w:rsidRPr="00BC5E4D" w:rsidTr="00E43CD2">
        <w:trPr>
          <w:trHeight w:hRule="exact" w:val="567"/>
          <w:jc w:val="center"/>
        </w:trPr>
        <w:tc>
          <w:tcPr>
            <w:tcW w:w="664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43CD2" w:rsidRPr="00762005" w:rsidRDefault="00E43CD2" w:rsidP="00D9478C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762005">
              <w:rPr>
                <w:rFonts w:ascii="宋体" w:eastAsia="宋体" w:hAnsi="宋体" w:cs="Times New Roman" w:hint="eastAsia"/>
                <w:sz w:val="24"/>
              </w:rPr>
              <w:t>主</w:t>
            </w:r>
            <w:r>
              <w:rPr>
                <w:rFonts w:ascii="宋体" w:eastAsia="宋体" w:hAnsi="宋体" w:cs="Times New Roman" w:hint="eastAsia"/>
                <w:sz w:val="24"/>
              </w:rPr>
              <w:t>讲</w:t>
            </w:r>
          </w:p>
          <w:p w:rsidR="00E43CD2" w:rsidRPr="00762005" w:rsidRDefault="00E43CD2" w:rsidP="00D9478C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762005">
              <w:rPr>
                <w:rFonts w:ascii="宋体" w:eastAsia="宋体" w:hAnsi="宋体" w:cs="Times New Roman" w:hint="eastAsia"/>
                <w:sz w:val="24"/>
              </w:rPr>
              <w:t>课程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D2" w:rsidRPr="00762005" w:rsidRDefault="00E43CD2" w:rsidP="00D9478C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序号</w:t>
            </w:r>
          </w:p>
        </w:tc>
        <w:tc>
          <w:tcPr>
            <w:tcW w:w="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D2" w:rsidRPr="00762005" w:rsidRDefault="00E43CD2" w:rsidP="00D9478C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课程名称</w:t>
            </w:r>
          </w:p>
        </w:tc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D2" w:rsidRPr="00762005" w:rsidRDefault="00E43CD2" w:rsidP="00D9478C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授课班级</w:t>
            </w:r>
          </w:p>
        </w:tc>
        <w:tc>
          <w:tcPr>
            <w:tcW w:w="11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D2" w:rsidRPr="00762005" w:rsidRDefault="00E43CD2" w:rsidP="00D9478C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授课时间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3CD2" w:rsidRPr="00762005" w:rsidRDefault="00E43CD2" w:rsidP="00D9478C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授课地点</w:t>
            </w:r>
          </w:p>
        </w:tc>
      </w:tr>
      <w:tr w:rsidR="00E43CD2" w:rsidRPr="00BC5E4D" w:rsidTr="00E43CD2">
        <w:trPr>
          <w:trHeight w:hRule="exact" w:val="522"/>
          <w:jc w:val="center"/>
        </w:trPr>
        <w:tc>
          <w:tcPr>
            <w:tcW w:w="664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43CD2" w:rsidRPr="00762005" w:rsidRDefault="00E43CD2" w:rsidP="00D9478C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D2" w:rsidRPr="00762005" w:rsidRDefault="00E43CD2" w:rsidP="00D9478C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762005">
              <w:rPr>
                <w:rFonts w:ascii="宋体" w:eastAsia="宋体" w:hAnsi="宋体" w:cs="Times New Roman" w:hint="eastAsia"/>
                <w:sz w:val="24"/>
              </w:rPr>
              <w:t>1</w:t>
            </w:r>
          </w:p>
        </w:tc>
        <w:tc>
          <w:tcPr>
            <w:tcW w:w="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D2" w:rsidRPr="00762005" w:rsidRDefault="00E43CD2" w:rsidP="00D9478C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D2" w:rsidRPr="00762005" w:rsidRDefault="00E43CD2" w:rsidP="00D9478C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D2" w:rsidRPr="00762005" w:rsidRDefault="00E43CD2" w:rsidP="00D9478C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3CD2" w:rsidRPr="00762005" w:rsidRDefault="00E43CD2" w:rsidP="00D9478C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E43CD2" w:rsidRPr="00BC5E4D" w:rsidTr="00E43CD2">
        <w:trPr>
          <w:trHeight w:hRule="exact" w:val="522"/>
          <w:jc w:val="center"/>
        </w:trPr>
        <w:tc>
          <w:tcPr>
            <w:tcW w:w="664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43CD2" w:rsidRPr="00762005" w:rsidRDefault="00E43CD2" w:rsidP="00D9478C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D2" w:rsidRPr="00762005" w:rsidRDefault="00E43CD2" w:rsidP="00D9478C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762005">
              <w:rPr>
                <w:rFonts w:ascii="宋体" w:eastAsia="宋体" w:hAnsi="宋体" w:cs="Times New Roman" w:hint="eastAsia"/>
                <w:sz w:val="24"/>
              </w:rPr>
              <w:t>2</w:t>
            </w:r>
          </w:p>
        </w:tc>
        <w:tc>
          <w:tcPr>
            <w:tcW w:w="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D2" w:rsidRPr="00762005" w:rsidRDefault="00E43CD2" w:rsidP="00D9478C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D2" w:rsidRPr="00762005" w:rsidRDefault="00E43CD2" w:rsidP="00D9478C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D2" w:rsidRPr="00762005" w:rsidRDefault="00E43CD2" w:rsidP="00D9478C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3CD2" w:rsidRPr="00762005" w:rsidRDefault="00E43CD2" w:rsidP="00D9478C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E43CD2" w:rsidRPr="00BC5E4D" w:rsidTr="00E43CD2">
        <w:trPr>
          <w:trHeight w:hRule="exact" w:val="522"/>
          <w:jc w:val="center"/>
        </w:trPr>
        <w:tc>
          <w:tcPr>
            <w:tcW w:w="664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43CD2" w:rsidRPr="00762005" w:rsidRDefault="00E43CD2" w:rsidP="00D9478C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D2" w:rsidRPr="00762005" w:rsidRDefault="00E43CD2" w:rsidP="00D9478C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3</w:t>
            </w:r>
          </w:p>
        </w:tc>
        <w:tc>
          <w:tcPr>
            <w:tcW w:w="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D2" w:rsidRPr="00762005" w:rsidRDefault="00E43CD2" w:rsidP="00D9478C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D2" w:rsidRPr="00762005" w:rsidRDefault="00E43CD2" w:rsidP="00D9478C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D2" w:rsidRPr="00762005" w:rsidRDefault="00E43CD2" w:rsidP="00D9478C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3CD2" w:rsidRPr="00762005" w:rsidRDefault="00E43CD2" w:rsidP="00D9478C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E43CD2" w:rsidRPr="00BC5E4D" w:rsidTr="00E43CD2">
        <w:trPr>
          <w:trHeight w:hRule="exact" w:val="522"/>
          <w:jc w:val="center"/>
        </w:trPr>
        <w:tc>
          <w:tcPr>
            <w:tcW w:w="664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D2" w:rsidRPr="00762005" w:rsidRDefault="00E43CD2" w:rsidP="00D9478C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D2" w:rsidRPr="00762005" w:rsidRDefault="00E43CD2" w:rsidP="00D9478C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4</w:t>
            </w:r>
          </w:p>
        </w:tc>
        <w:tc>
          <w:tcPr>
            <w:tcW w:w="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D2" w:rsidRPr="00762005" w:rsidRDefault="00E43CD2" w:rsidP="00D9478C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D2" w:rsidRPr="00762005" w:rsidRDefault="00E43CD2" w:rsidP="00D9478C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D2" w:rsidRPr="00762005" w:rsidRDefault="00E43CD2" w:rsidP="00D9478C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3CD2" w:rsidRPr="00762005" w:rsidRDefault="00E43CD2" w:rsidP="00D9478C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E43CD2" w:rsidRPr="00BC5E4D" w:rsidTr="00E43CD2">
        <w:trPr>
          <w:trHeight w:hRule="exact" w:val="567"/>
          <w:jc w:val="center"/>
        </w:trPr>
        <w:tc>
          <w:tcPr>
            <w:tcW w:w="664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43CD2" w:rsidRDefault="00E43CD2" w:rsidP="00D9478C">
            <w:pPr>
              <w:spacing w:line="3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BC5E4D">
              <w:rPr>
                <w:rFonts w:ascii="宋体" w:eastAsia="宋体" w:hAnsi="宋体" w:cs="Times New Roman" w:hint="eastAsia"/>
                <w:sz w:val="24"/>
              </w:rPr>
              <w:t>参赛</w:t>
            </w:r>
          </w:p>
          <w:p w:rsidR="00E43CD2" w:rsidRDefault="00E43CD2" w:rsidP="00D9478C">
            <w:pPr>
              <w:spacing w:line="3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BC5E4D">
              <w:rPr>
                <w:rFonts w:ascii="宋体" w:eastAsia="宋体" w:hAnsi="宋体" w:cs="Times New Roman" w:hint="eastAsia"/>
                <w:sz w:val="24"/>
              </w:rPr>
              <w:t>课程</w:t>
            </w:r>
          </w:p>
          <w:p w:rsidR="00E43CD2" w:rsidRPr="00BC5E4D" w:rsidRDefault="00E43CD2" w:rsidP="00D9478C">
            <w:pPr>
              <w:spacing w:line="3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BC5E4D">
              <w:rPr>
                <w:rFonts w:ascii="宋体" w:eastAsia="宋体" w:hAnsi="宋体" w:cs="Times New Roman" w:hint="eastAsia"/>
                <w:sz w:val="24"/>
              </w:rPr>
              <w:t>内容</w:t>
            </w: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D2" w:rsidRPr="00BC5E4D" w:rsidRDefault="00E43CD2" w:rsidP="00D9478C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BC5E4D">
              <w:rPr>
                <w:rFonts w:ascii="宋体" w:eastAsia="宋体" w:hAnsi="宋体" w:cs="Times New Roman" w:hint="eastAsia"/>
                <w:sz w:val="24"/>
              </w:rPr>
              <w:t>课程名称</w:t>
            </w:r>
          </w:p>
        </w:tc>
        <w:tc>
          <w:tcPr>
            <w:tcW w:w="20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D2" w:rsidRPr="00BC5E4D" w:rsidRDefault="00E43CD2" w:rsidP="00D9478C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D2" w:rsidRPr="00BC5E4D" w:rsidRDefault="00E43CD2" w:rsidP="00D9478C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BC5E4D">
              <w:rPr>
                <w:rFonts w:ascii="宋体" w:eastAsia="宋体" w:hAnsi="宋体" w:cs="Times New Roman" w:hint="eastAsia"/>
                <w:sz w:val="24"/>
              </w:rPr>
              <w:t>学时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D2" w:rsidRPr="00BC5E4D" w:rsidRDefault="00E43CD2" w:rsidP="00D9478C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E43CD2" w:rsidRPr="00BC5E4D" w:rsidTr="00E43CD2">
        <w:trPr>
          <w:trHeight w:hRule="exact" w:val="805"/>
          <w:jc w:val="center"/>
        </w:trPr>
        <w:tc>
          <w:tcPr>
            <w:tcW w:w="664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43CD2" w:rsidRPr="00BC5E4D" w:rsidRDefault="00E43CD2" w:rsidP="00D9478C">
            <w:pPr>
              <w:spacing w:line="30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D2" w:rsidRPr="00BC5E4D" w:rsidRDefault="00E43CD2" w:rsidP="00D9478C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BC5E4D">
              <w:rPr>
                <w:rFonts w:ascii="宋体" w:eastAsia="宋体" w:hAnsi="宋体" w:cs="Times New Roman" w:hint="eastAsia"/>
                <w:sz w:val="24"/>
              </w:rPr>
              <w:t>教材类别</w:t>
            </w:r>
          </w:p>
        </w:tc>
        <w:tc>
          <w:tcPr>
            <w:tcW w:w="20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D2" w:rsidRDefault="00E43CD2" w:rsidP="00D9478C">
            <w:pPr>
              <w:spacing w:line="400" w:lineRule="exac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□统编教材  □自编教材  □其它</w:t>
            </w:r>
          </w:p>
          <w:p w:rsidR="00E43CD2" w:rsidRPr="00BC5E4D" w:rsidRDefault="00E43CD2" w:rsidP="00D9478C">
            <w:pPr>
              <w:spacing w:line="400" w:lineRule="exac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□国家规划教材  □国家精品教材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D2" w:rsidRPr="00BC5E4D" w:rsidRDefault="00E43CD2" w:rsidP="00D9478C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BC5E4D">
              <w:rPr>
                <w:rFonts w:ascii="宋体" w:eastAsia="宋体" w:hAnsi="宋体" w:cs="Times New Roman" w:hint="eastAsia"/>
                <w:sz w:val="24"/>
              </w:rPr>
              <w:t>授课方法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D2" w:rsidRPr="00BC5E4D" w:rsidRDefault="00E43CD2" w:rsidP="00D9478C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E43CD2" w:rsidRPr="00BC5E4D" w:rsidTr="00E43CD2">
        <w:trPr>
          <w:trHeight w:val="3296"/>
          <w:jc w:val="center"/>
        </w:trPr>
        <w:tc>
          <w:tcPr>
            <w:tcW w:w="664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43CD2" w:rsidRPr="00BC5E4D" w:rsidRDefault="00E43CD2" w:rsidP="00D9478C">
            <w:pPr>
              <w:spacing w:line="30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3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D2" w:rsidRDefault="00E43CD2" w:rsidP="00D9478C">
            <w:pPr>
              <w:rPr>
                <w:rFonts w:ascii="宋体" w:eastAsia="宋体" w:hAnsi="宋体" w:cs="Times New Roman"/>
                <w:sz w:val="24"/>
              </w:rPr>
            </w:pPr>
            <w:r w:rsidRPr="00BC5E4D">
              <w:rPr>
                <w:rFonts w:ascii="宋体" w:eastAsia="宋体" w:hAnsi="宋体" w:cs="Times New Roman" w:hint="eastAsia"/>
                <w:sz w:val="24"/>
              </w:rPr>
              <w:t>（参赛课程内容概述）</w:t>
            </w:r>
          </w:p>
          <w:p w:rsidR="00E43CD2" w:rsidRPr="00BC5E4D" w:rsidRDefault="00E43CD2" w:rsidP="00D9478C">
            <w:pPr>
              <w:rPr>
                <w:rFonts w:ascii="宋体" w:eastAsia="宋体" w:hAnsi="宋体" w:cs="Times New Roman"/>
                <w:sz w:val="24"/>
              </w:rPr>
            </w:pPr>
          </w:p>
        </w:tc>
      </w:tr>
      <w:tr w:rsidR="00E43CD2" w:rsidRPr="00BC5E4D" w:rsidTr="00E43CD2">
        <w:trPr>
          <w:trHeight w:val="2962"/>
          <w:jc w:val="center"/>
        </w:trPr>
        <w:tc>
          <w:tcPr>
            <w:tcW w:w="66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D2" w:rsidRPr="00BC5E4D" w:rsidRDefault="00E43CD2" w:rsidP="00E43CD2">
            <w:pPr>
              <w:spacing w:line="3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</w:t>
            </w:r>
            <w:r w:rsidRPr="00BC5E4D">
              <w:rPr>
                <w:rFonts w:ascii="宋体" w:eastAsia="宋体" w:hAnsi="宋体" w:cs="Times New Roman" w:hint="eastAsia"/>
                <w:sz w:val="24"/>
              </w:rPr>
              <w:t>（部）推荐意见</w:t>
            </w:r>
          </w:p>
        </w:tc>
        <w:tc>
          <w:tcPr>
            <w:tcW w:w="43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43CD2" w:rsidRDefault="00E43CD2" w:rsidP="00D9478C">
            <w:pPr>
              <w:widowControl/>
              <w:jc w:val="left"/>
              <w:rPr>
                <w:rFonts w:ascii="宋体" w:eastAsia="宋体" w:hAnsi="宋体" w:cs="Times New Roman"/>
                <w:sz w:val="24"/>
              </w:rPr>
            </w:pPr>
          </w:p>
          <w:p w:rsidR="00E43CD2" w:rsidRDefault="00E43CD2" w:rsidP="00D9478C">
            <w:pPr>
              <w:widowControl/>
              <w:jc w:val="left"/>
              <w:rPr>
                <w:rFonts w:ascii="宋体" w:eastAsia="宋体" w:hAnsi="宋体" w:cs="Times New Roman"/>
                <w:sz w:val="24"/>
              </w:rPr>
            </w:pPr>
          </w:p>
          <w:p w:rsidR="00E43CD2" w:rsidRDefault="00E43CD2" w:rsidP="00D9478C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E43CD2" w:rsidRDefault="00E43CD2" w:rsidP="00D9478C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E43CD2" w:rsidRDefault="00E43CD2" w:rsidP="00D9478C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E43CD2" w:rsidRPr="00BC5E4D" w:rsidRDefault="00E43CD2" w:rsidP="00D9478C">
            <w:pPr>
              <w:widowControl/>
              <w:jc w:val="left"/>
              <w:rPr>
                <w:rFonts w:ascii="宋体" w:eastAsia="宋体" w:hAnsi="宋体" w:cs="Times New Roman"/>
                <w:sz w:val="24"/>
              </w:rPr>
            </w:pPr>
          </w:p>
          <w:p w:rsidR="00E43CD2" w:rsidRPr="00BC5E4D" w:rsidRDefault="00E43CD2" w:rsidP="00D9478C">
            <w:pPr>
              <w:widowControl/>
              <w:spacing w:line="400" w:lineRule="exact"/>
              <w:ind w:firstLineChars="800" w:firstLine="1920"/>
              <w:jc w:val="left"/>
              <w:rPr>
                <w:rFonts w:ascii="宋体" w:eastAsia="宋体" w:hAnsi="宋体" w:cs="Times New Roman"/>
                <w:sz w:val="24"/>
              </w:rPr>
            </w:pPr>
            <w:r w:rsidRPr="00BC5E4D">
              <w:rPr>
                <w:rFonts w:ascii="宋体" w:eastAsia="宋体" w:hAnsi="宋体" w:cs="Times New Roman"/>
                <w:sz w:val="24"/>
              </w:rPr>
              <w:t> </w:t>
            </w:r>
            <w:r>
              <w:rPr>
                <w:rFonts w:ascii="宋体" w:hAnsi="宋体" w:hint="eastAsia"/>
                <w:sz w:val="24"/>
              </w:rPr>
              <w:t>系</w:t>
            </w:r>
            <w:r w:rsidRPr="00BC5E4D">
              <w:rPr>
                <w:rFonts w:ascii="宋体" w:eastAsia="宋体" w:hAnsi="宋体" w:cs="Times New Roman" w:hint="eastAsia"/>
                <w:sz w:val="24"/>
              </w:rPr>
              <w:t>（部）领导（签字）：</w:t>
            </w:r>
          </w:p>
          <w:p w:rsidR="00E43CD2" w:rsidRPr="00BC5E4D" w:rsidRDefault="00E43CD2" w:rsidP="00F60A0F">
            <w:pPr>
              <w:spacing w:line="400" w:lineRule="exact"/>
              <w:ind w:firstLineChars="1400" w:firstLine="3360"/>
              <w:rPr>
                <w:rFonts w:ascii="宋体" w:eastAsia="宋体" w:hAnsi="宋体" w:cs="Times New Roman"/>
                <w:sz w:val="24"/>
              </w:rPr>
            </w:pPr>
            <w:r w:rsidRPr="00BC5E4D">
              <w:rPr>
                <w:rFonts w:ascii="宋体" w:eastAsia="宋体" w:hAnsi="宋体" w:cs="Times New Roman" w:hint="eastAsia"/>
                <w:sz w:val="24"/>
              </w:rPr>
              <w:t>年月日</w:t>
            </w:r>
          </w:p>
        </w:tc>
      </w:tr>
    </w:tbl>
    <w:p w:rsidR="00E43CD2" w:rsidRDefault="00E43CD2" w:rsidP="001679AE">
      <w:pPr>
        <w:spacing w:beforeLines="50" w:line="200" w:lineRule="atLeast"/>
        <w:ind w:firstLine="437"/>
      </w:pPr>
      <w:r>
        <w:rPr>
          <w:rFonts w:ascii="Calibri" w:eastAsia="宋体" w:hAnsi="Calibri" w:cs="Times New Roman" w:hint="eastAsia"/>
        </w:rPr>
        <w:t>备注：</w:t>
      </w:r>
      <w:r w:rsidRPr="0058427C">
        <w:rPr>
          <w:rFonts w:ascii="Calibri" w:eastAsia="宋体" w:hAnsi="Calibri" w:cs="Times New Roman" w:hint="eastAsia"/>
        </w:rPr>
        <w:t>①</w:t>
      </w:r>
      <w:r>
        <w:rPr>
          <w:rFonts w:ascii="Calibri" w:eastAsia="宋体" w:hAnsi="Calibri" w:cs="Times New Roman" w:hint="eastAsia"/>
        </w:rPr>
        <w:t>表格中所提到的“主讲</w:t>
      </w:r>
      <w:r>
        <w:rPr>
          <w:rFonts w:hint="eastAsia"/>
        </w:rPr>
        <w:t>课程”为本学期所讲授的课程</w:t>
      </w:r>
    </w:p>
    <w:p w:rsidR="00727308" w:rsidRDefault="00727308" w:rsidP="001679AE">
      <w:pPr>
        <w:spacing w:beforeLines="50" w:line="200" w:lineRule="atLeast"/>
        <w:ind w:firstLine="437"/>
      </w:pPr>
    </w:p>
    <w:p w:rsidR="00727308" w:rsidRDefault="00A02ECD" w:rsidP="001679AE">
      <w:pPr>
        <w:spacing w:beforeLines="50" w:line="200" w:lineRule="atLeast"/>
        <w:jc w:val="center"/>
        <w:rPr>
          <w:b/>
          <w:sz w:val="28"/>
          <w:szCs w:val="28"/>
        </w:rPr>
      </w:pPr>
      <w:r w:rsidRPr="00A02ECD">
        <w:rPr>
          <w:rFonts w:hint="eastAsia"/>
          <w:b/>
          <w:sz w:val="28"/>
          <w:szCs w:val="28"/>
        </w:rPr>
        <w:lastRenderedPageBreak/>
        <w:t>文学院青年教师讲课竞赛评分标准</w:t>
      </w:r>
    </w:p>
    <w:tbl>
      <w:tblPr>
        <w:tblStyle w:val="a4"/>
        <w:tblpPr w:leftFromText="180" w:rightFromText="180" w:tblpXSpec="center" w:tblpY="765"/>
        <w:tblW w:w="0" w:type="auto"/>
        <w:tblLook w:val="04A0"/>
      </w:tblPr>
      <w:tblGrid>
        <w:gridCol w:w="2496"/>
        <w:gridCol w:w="4937"/>
        <w:gridCol w:w="997"/>
      </w:tblGrid>
      <w:tr w:rsidR="007D1124" w:rsidTr="000563D6">
        <w:trPr>
          <w:trHeight w:val="484"/>
        </w:trPr>
        <w:tc>
          <w:tcPr>
            <w:tcW w:w="2496" w:type="dxa"/>
          </w:tcPr>
          <w:p w:rsidR="007D1124" w:rsidRDefault="007D1124" w:rsidP="001679AE">
            <w:pPr>
              <w:spacing w:beforeLines="50" w:line="200" w:lineRule="atLeast"/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4937" w:type="dxa"/>
          </w:tcPr>
          <w:p w:rsidR="007D1124" w:rsidRDefault="007D1124" w:rsidP="001679AE">
            <w:pPr>
              <w:spacing w:beforeLines="50" w:line="200" w:lineRule="atLeast"/>
              <w:jc w:val="center"/>
            </w:pPr>
            <w:r>
              <w:rPr>
                <w:rFonts w:hint="eastAsia"/>
              </w:rPr>
              <w:t>评分细则</w:t>
            </w:r>
          </w:p>
        </w:tc>
        <w:tc>
          <w:tcPr>
            <w:tcW w:w="997" w:type="dxa"/>
            <w:vAlign w:val="center"/>
          </w:tcPr>
          <w:p w:rsidR="007D1124" w:rsidRDefault="007D1124" w:rsidP="001679AE">
            <w:pPr>
              <w:spacing w:beforeLines="50" w:line="200" w:lineRule="atLeast"/>
              <w:jc w:val="center"/>
            </w:pPr>
            <w:r>
              <w:rPr>
                <w:rFonts w:hint="eastAsia"/>
              </w:rPr>
              <w:t>分值</w:t>
            </w:r>
          </w:p>
        </w:tc>
      </w:tr>
      <w:tr w:rsidR="007D1124" w:rsidTr="000563D6">
        <w:trPr>
          <w:trHeight w:val="2434"/>
        </w:trPr>
        <w:tc>
          <w:tcPr>
            <w:tcW w:w="2496" w:type="dxa"/>
            <w:vAlign w:val="center"/>
          </w:tcPr>
          <w:p w:rsidR="007D1124" w:rsidRDefault="007D1124" w:rsidP="001679AE">
            <w:pPr>
              <w:spacing w:beforeLines="50" w:line="200" w:lineRule="atLeast"/>
              <w:jc w:val="center"/>
            </w:pPr>
            <w:r w:rsidRPr="00A02ECD">
              <w:rPr>
                <w:rFonts w:hint="eastAsia"/>
              </w:rPr>
              <w:t>讲授熟练，知识准确</w:t>
            </w:r>
          </w:p>
        </w:tc>
        <w:tc>
          <w:tcPr>
            <w:tcW w:w="4937" w:type="dxa"/>
            <w:vAlign w:val="center"/>
          </w:tcPr>
          <w:p w:rsidR="007D1124" w:rsidRDefault="007D1124" w:rsidP="001679AE">
            <w:pPr>
              <w:spacing w:beforeLines="50" w:line="200" w:lineRule="atLeast"/>
            </w:pPr>
            <w:r w:rsidRPr="00A02ECD">
              <w:rPr>
                <w:rFonts w:hint="eastAsia"/>
              </w:rPr>
              <w:t>讲授熟练（</w:t>
            </w:r>
            <w:r w:rsidRPr="00A02ECD">
              <w:rPr>
                <w:rFonts w:hint="eastAsia"/>
              </w:rPr>
              <w:t>15</w:t>
            </w:r>
            <w:r w:rsidRPr="00A02ECD">
              <w:rPr>
                <w:rFonts w:hint="eastAsia"/>
              </w:rPr>
              <w:t>分）：要求对教学内容熟悉，能脱稿讲课，否则酌情扣</w:t>
            </w:r>
            <w:r w:rsidRPr="00A02ECD">
              <w:rPr>
                <w:rFonts w:hint="eastAsia"/>
              </w:rPr>
              <w:t>2</w:t>
            </w:r>
            <w:r w:rsidRPr="00A02ECD">
              <w:rPr>
                <w:rFonts w:hint="eastAsia"/>
              </w:rPr>
              <w:t>—</w:t>
            </w:r>
            <w:r w:rsidRPr="00A02ECD">
              <w:rPr>
                <w:rFonts w:hint="eastAsia"/>
              </w:rPr>
              <w:t>5</w:t>
            </w:r>
            <w:r w:rsidRPr="00A02ECD">
              <w:rPr>
                <w:rFonts w:hint="eastAsia"/>
              </w:rPr>
              <w:t>分；要求教学组织有技巧，教学方法熟练，否则扣</w:t>
            </w:r>
            <w:r w:rsidRPr="00A02ECD">
              <w:rPr>
                <w:rFonts w:hint="eastAsia"/>
              </w:rPr>
              <w:t>2</w:t>
            </w:r>
            <w:r w:rsidRPr="00A02ECD">
              <w:rPr>
                <w:rFonts w:hint="eastAsia"/>
              </w:rPr>
              <w:t>—</w:t>
            </w:r>
            <w:r w:rsidRPr="00A02ECD">
              <w:rPr>
                <w:rFonts w:hint="eastAsia"/>
              </w:rPr>
              <w:t>5</w:t>
            </w:r>
            <w:r w:rsidRPr="00A02ECD">
              <w:rPr>
                <w:rFonts w:hint="eastAsia"/>
              </w:rPr>
              <w:t>分。</w:t>
            </w:r>
          </w:p>
          <w:p w:rsidR="007D1124" w:rsidRDefault="007D1124" w:rsidP="001679AE">
            <w:pPr>
              <w:spacing w:beforeLines="50" w:line="200" w:lineRule="atLeast"/>
            </w:pPr>
            <w:r w:rsidRPr="00A02ECD">
              <w:rPr>
                <w:rFonts w:hint="eastAsia"/>
              </w:rPr>
              <w:t>概念准确（</w:t>
            </w:r>
            <w:r w:rsidRPr="00A02ECD">
              <w:rPr>
                <w:rFonts w:hint="eastAsia"/>
              </w:rPr>
              <w:t>15</w:t>
            </w:r>
            <w:r w:rsidRPr="00A02ECD">
              <w:rPr>
                <w:rFonts w:hint="eastAsia"/>
              </w:rPr>
              <w:t>分）：要求引出的概念清楚，对定义产生的条件、范围、含义等因素，清晰准确，阐述概念能旁征博引，紧扣“准确”二字，否则酌情扣</w:t>
            </w:r>
            <w:r w:rsidRPr="00A02ECD">
              <w:rPr>
                <w:rFonts w:hint="eastAsia"/>
              </w:rPr>
              <w:t>3</w:t>
            </w:r>
            <w:r w:rsidRPr="00A02ECD">
              <w:rPr>
                <w:rFonts w:hint="eastAsia"/>
              </w:rPr>
              <w:t>—</w:t>
            </w:r>
            <w:r w:rsidRPr="00A02ECD">
              <w:rPr>
                <w:rFonts w:hint="eastAsia"/>
              </w:rPr>
              <w:t>8</w:t>
            </w:r>
            <w:r w:rsidRPr="00A02ECD">
              <w:rPr>
                <w:rFonts w:hint="eastAsia"/>
              </w:rPr>
              <w:t>分。</w:t>
            </w:r>
          </w:p>
        </w:tc>
        <w:tc>
          <w:tcPr>
            <w:tcW w:w="997" w:type="dxa"/>
            <w:vAlign w:val="center"/>
          </w:tcPr>
          <w:p w:rsidR="007D1124" w:rsidRDefault="007D1124" w:rsidP="001679AE">
            <w:pPr>
              <w:spacing w:beforeLines="50" w:line="200" w:lineRule="atLeast"/>
              <w:jc w:val="center"/>
            </w:pPr>
            <w:r>
              <w:rPr>
                <w:rFonts w:hint="eastAsia"/>
              </w:rPr>
              <w:t>30</w:t>
            </w:r>
          </w:p>
        </w:tc>
      </w:tr>
      <w:tr w:rsidR="007D1124" w:rsidTr="000563D6">
        <w:trPr>
          <w:trHeight w:val="2746"/>
        </w:trPr>
        <w:tc>
          <w:tcPr>
            <w:tcW w:w="2496" w:type="dxa"/>
            <w:vAlign w:val="center"/>
          </w:tcPr>
          <w:p w:rsidR="007D1124" w:rsidRDefault="007D1124" w:rsidP="001679AE">
            <w:pPr>
              <w:spacing w:beforeLines="50" w:line="200" w:lineRule="atLeast"/>
              <w:jc w:val="center"/>
            </w:pPr>
            <w:r w:rsidRPr="00A02ECD">
              <w:rPr>
                <w:rFonts w:hint="eastAsia"/>
              </w:rPr>
              <w:t>内容充实，重点突出</w:t>
            </w:r>
          </w:p>
        </w:tc>
        <w:tc>
          <w:tcPr>
            <w:tcW w:w="4937" w:type="dxa"/>
            <w:vAlign w:val="center"/>
          </w:tcPr>
          <w:p w:rsidR="007D1124" w:rsidRDefault="007D1124" w:rsidP="001679AE">
            <w:pPr>
              <w:spacing w:beforeLines="50" w:line="200" w:lineRule="atLeast"/>
            </w:pPr>
            <w:r w:rsidRPr="00A02ECD">
              <w:rPr>
                <w:rFonts w:hint="eastAsia"/>
              </w:rPr>
              <w:t>内容充实（</w:t>
            </w:r>
            <w:r w:rsidRPr="00A02ECD">
              <w:rPr>
                <w:rFonts w:hint="eastAsia"/>
              </w:rPr>
              <w:t>15</w:t>
            </w:r>
            <w:r w:rsidRPr="00A02ECD">
              <w:rPr>
                <w:rFonts w:hint="eastAsia"/>
              </w:rPr>
              <w:t>分）：要求讲述条理清楚，有系统性和逻辑性，思路清晰，否则扣</w:t>
            </w:r>
            <w:r w:rsidRPr="00A02ECD">
              <w:rPr>
                <w:rFonts w:hint="eastAsia"/>
              </w:rPr>
              <w:t>2</w:t>
            </w:r>
            <w:r w:rsidRPr="00A02ECD">
              <w:rPr>
                <w:rFonts w:hint="eastAsia"/>
              </w:rPr>
              <w:t>—</w:t>
            </w:r>
            <w:r w:rsidRPr="00A02ECD">
              <w:rPr>
                <w:rFonts w:hint="eastAsia"/>
              </w:rPr>
              <w:t>5</w:t>
            </w:r>
            <w:r w:rsidRPr="00A02ECD">
              <w:rPr>
                <w:rFonts w:hint="eastAsia"/>
              </w:rPr>
              <w:t>分。要求讲授理论联系实际，内容丰富，有一定的深度和扩展性。否则扣</w:t>
            </w:r>
            <w:r w:rsidRPr="00A02ECD">
              <w:rPr>
                <w:rFonts w:hint="eastAsia"/>
              </w:rPr>
              <w:t>1</w:t>
            </w:r>
            <w:r w:rsidRPr="00A02ECD">
              <w:rPr>
                <w:rFonts w:hint="eastAsia"/>
              </w:rPr>
              <w:t>—</w:t>
            </w:r>
            <w:r w:rsidRPr="00A02ECD">
              <w:rPr>
                <w:rFonts w:hint="eastAsia"/>
              </w:rPr>
              <w:t>3</w:t>
            </w:r>
            <w:r w:rsidRPr="00A02ECD">
              <w:rPr>
                <w:rFonts w:hint="eastAsia"/>
              </w:rPr>
              <w:t>分。</w:t>
            </w:r>
          </w:p>
          <w:p w:rsidR="007D1124" w:rsidRDefault="007D1124" w:rsidP="001679AE">
            <w:pPr>
              <w:spacing w:beforeLines="50" w:line="200" w:lineRule="atLeast"/>
            </w:pPr>
            <w:r w:rsidRPr="00A02ECD">
              <w:rPr>
                <w:rFonts w:hint="eastAsia"/>
              </w:rPr>
              <w:t>重点突出（</w:t>
            </w:r>
            <w:r w:rsidRPr="00A02ECD">
              <w:rPr>
                <w:rFonts w:hint="eastAsia"/>
              </w:rPr>
              <w:t>15</w:t>
            </w:r>
            <w:r w:rsidRPr="00A02ECD">
              <w:rPr>
                <w:rFonts w:hint="eastAsia"/>
              </w:rPr>
              <w:t>分）：要求重点讲述最基本、最核心的内容，对于重点不突出、轻重倒置者扣</w:t>
            </w:r>
            <w:r w:rsidRPr="00A02ECD">
              <w:rPr>
                <w:rFonts w:hint="eastAsia"/>
              </w:rPr>
              <w:t>3</w:t>
            </w:r>
            <w:r w:rsidRPr="00A02ECD">
              <w:rPr>
                <w:rFonts w:hint="eastAsia"/>
              </w:rPr>
              <w:t>—</w:t>
            </w:r>
            <w:r w:rsidRPr="00A02ECD">
              <w:rPr>
                <w:rFonts w:hint="eastAsia"/>
              </w:rPr>
              <w:t>5</w:t>
            </w:r>
            <w:r w:rsidRPr="00A02ECD">
              <w:rPr>
                <w:rFonts w:hint="eastAsia"/>
              </w:rPr>
              <w:t>分，对讲授内容无详略之分者酌情扣</w:t>
            </w:r>
            <w:r w:rsidRPr="00A02ECD">
              <w:rPr>
                <w:rFonts w:hint="eastAsia"/>
              </w:rPr>
              <w:t>3</w:t>
            </w:r>
            <w:r w:rsidRPr="00A02ECD">
              <w:rPr>
                <w:rFonts w:hint="eastAsia"/>
              </w:rPr>
              <w:t>—</w:t>
            </w:r>
            <w:r w:rsidRPr="00A02ECD">
              <w:rPr>
                <w:rFonts w:hint="eastAsia"/>
              </w:rPr>
              <w:t>5</w:t>
            </w:r>
            <w:r w:rsidRPr="00A02ECD">
              <w:rPr>
                <w:rFonts w:hint="eastAsia"/>
              </w:rPr>
              <w:t>分。</w:t>
            </w:r>
          </w:p>
        </w:tc>
        <w:tc>
          <w:tcPr>
            <w:tcW w:w="997" w:type="dxa"/>
            <w:vAlign w:val="center"/>
          </w:tcPr>
          <w:p w:rsidR="007D1124" w:rsidRDefault="007D1124" w:rsidP="001679AE">
            <w:pPr>
              <w:spacing w:beforeLines="50" w:line="200" w:lineRule="atLeast"/>
              <w:jc w:val="center"/>
            </w:pPr>
            <w:r>
              <w:rPr>
                <w:rFonts w:hint="eastAsia"/>
              </w:rPr>
              <w:t>30</w:t>
            </w:r>
          </w:p>
        </w:tc>
      </w:tr>
      <w:tr w:rsidR="007D1124" w:rsidTr="000563D6">
        <w:trPr>
          <w:trHeight w:val="1124"/>
        </w:trPr>
        <w:tc>
          <w:tcPr>
            <w:tcW w:w="2496" w:type="dxa"/>
            <w:vAlign w:val="center"/>
          </w:tcPr>
          <w:p w:rsidR="007D1124" w:rsidRDefault="007D1124" w:rsidP="001679AE">
            <w:pPr>
              <w:spacing w:beforeLines="50" w:line="200" w:lineRule="atLeast"/>
              <w:jc w:val="center"/>
            </w:pPr>
            <w:r>
              <w:rPr>
                <w:rFonts w:hint="eastAsia"/>
              </w:rPr>
              <w:t>课件运用</w:t>
            </w:r>
            <w:r w:rsidRPr="00727308">
              <w:rPr>
                <w:rFonts w:hint="eastAsia"/>
              </w:rPr>
              <w:t>的合理性</w:t>
            </w:r>
          </w:p>
        </w:tc>
        <w:tc>
          <w:tcPr>
            <w:tcW w:w="4937" w:type="dxa"/>
            <w:vAlign w:val="center"/>
          </w:tcPr>
          <w:p w:rsidR="007D1124" w:rsidRDefault="007D1124" w:rsidP="001679AE">
            <w:pPr>
              <w:spacing w:beforeLines="50" w:line="200" w:lineRule="atLeast"/>
            </w:pPr>
            <w:r w:rsidRPr="00727308">
              <w:rPr>
                <w:rFonts w:hint="eastAsia"/>
              </w:rPr>
              <w:t>多媒体课件制作内容丰富、条理清晰、形象生动、整体效果好，字体颜色对比明显否则酌情扣</w:t>
            </w:r>
            <w:r w:rsidRPr="00727308">
              <w:rPr>
                <w:rFonts w:hint="eastAsia"/>
              </w:rPr>
              <w:t>0.5</w:t>
            </w:r>
            <w:r w:rsidRPr="00727308">
              <w:rPr>
                <w:rFonts w:hint="eastAsia"/>
              </w:rPr>
              <w:t>—</w:t>
            </w:r>
            <w:r w:rsidRPr="00727308">
              <w:rPr>
                <w:rFonts w:hint="eastAsia"/>
              </w:rPr>
              <w:t>2</w:t>
            </w:r>
            <w:r w:rsidRPr="00727308">
              <w:rPr>
                <w:rFonts w:hint="eastAsia"/>
              </w:rPr>
              <w:t>分。</w:t>
            </w:r>
          </w:p>
        </w:tc>
        <w:tc>
          <w:tcPr>
            <w:tcW w:w="997" w:type="dxa"/>
            <w:vAlign w:val="center"/>
          </w:tcPr>
          <w:p w:rsidR="007D1124" w:rsidRDefault="007D1124" w:rsidP="001679AE">
            <w:pPr>
              <w:spacing w:beforeLines="50" w:line="200" w:lineRule="atLeast"/>
              <w:jc w:val="center"/>
            </w:pPr>
            <w:r w:rsidRPr="00727308">
              <w:rPr>
                <w:rFonts w:hint="eastAsia"/>
              </w:rPr>
              <w:t>10</w:t>
            </w:r>
          </w:p>
        </w:tc>
      </w:tr>
      <w:tr w:rsidR="007D1124" w:rsidTr="000563D6">
        <w:trPr>
          <w:trHeight w:val="1124"/>
        </w:trPr>
        <w:tc>
          <w:tcPr>
            <w:tcW w:w="2496" w:type="dxa"/>
            <w:vAlign w:val="center"/>
          </w:tcPr>
          <w:p w:rsidR="007D1124" w:rsidRDefault="007D1124" w:rsidP="001679AE">
            <w:pPr>
              <w:spacing w:beforeLines="50" w:line="200" w:lineRule="atLeast"/>
              <w:jc w:val="center"/>
            </w:pPr>
            <w:r w:rsidRPr="00727308">
              <w:rPr>
                <w:rFonts w:hint="eastAsia"/>
              </w:rPr>
              <w:t>语言流畅，表达性好</w:t>
            </w:r>
          </w:p>
        </w:tc>
        <w:tc>
          <w:tcPr>
            <w:tcW w:w="4937" w:type="dxa"/>
            <w:vAlign w:val="center"/>
          </w:tcPr>
          <w:p w:rsidR="007D1124" w:rsidRDefault="007D1124" w:rsidP="001679AE">
            <w:pPr>
              <w:spacing w:beforeLines="50" w:line="200" w:lineRule="atLeast"/>
            </w:pPr>
            <w:r w:rsidRPr="00A02ECD">
              <w:rPr>
                <w:rFonts w:hint="eastAsia"/>
              </w:rPr>
              <w:t>语言流畅（</w:t>
            </w:r>
            <w:r w:rsidRPr="00A02ECD">
              <w:rPr>
                <w:rFonts w:hint="eastAsia"/>
              </w:rPr>
              <w:t>5</w:t>
            </w:r>
            <w:r w:rsidRPr="00A02ECD">
              <w:rPr>
                <w:rFonts w:hint="eastAsia"/>
              </w:rPr>
              <w:t>分）：要求不能有“口语”，“语尾”等。要求讲课不出现冷场，停顿适当，否则酌情扣</w:t>
            </w:r>
            <w:r w:rsidRPr="00A02ECD">
              <w:rPr>
                <w:rFonts w:hint="eastAsia"/>
              </w:rPr>
              <w:t>0.5</w:t>
            </w:r>
            <w:r w:rsidRPr="00A02ECD">
              <w:rPr>
                <w:rFonts w:hint="eastAsia"/>
              </w:rPr>
              <w:t>—</w:t>
            </w:r>
            <w:r w:rsidRPr="00A02ECD">
              <w:rPr>
                <w:rFonts w:hint="eastAsia"/>
              </w:rPr>
              <w:t>2</w:t>
            </w:r>
            <w:r w:rsidRPr="00A02ECD">
              <w:rPr>
                <w:rFonts w:hint="eastAsia"/>
              </w:rPr>
              <w:t>分。</w:t>
            </w:r>
          </w:p>
          <w:p w:rsidR="007D1124" w:rsidRDefault="007D1124" w:rsidP="001679AE">
            <w:pPr>
              <w:spacing w:beforeLines="50" w:line="200" w:lineRule="atLeast"/>
            </w:pPr>
            <w:r w:rsidRPr="00A02ECD">
              <w:rPr>
                <w:rFonts w:hint="eastAsia"/>
              </w:rPr>
              <w:t>普通话运用（</w:t>
            </w:r>
            <w:r w:rsidRPr="00A02ECD">
              <w:rPr>
                <w:rFonts w:hint="eastAsia"/>
              </w:rPr>
              <w:t>5</w:t>
            </w:r>
            <w:r w:rsidRPr="00A02ECD">
              <w:rPr>
                <w:rFonts w:hint="eastAsia"/>
              </w:rPr>
              <w:t>分）：要求用普通话讲授，普通话不标准或不用普通话讲述者扣</w:t>
            </w:r>
            <w:r w:rsidRPr="00A02ECD">
              <w:rPr>
                <w:rFonts w:hint="eastAsia"/>
              </w:rPr>
              <w:t>2</w:t>
            </w:r>
            <w:r w:rsidRPr="00A02ECD">
              <w:rPr>
                <w:rFonts w:hint="eastAsia"/>
              </w:rPr>
              <w:t>—</w:t>
            </w:r>
            <w:r w:rsidRPr="00A02ECD">
              <w:rPr>
                <w:rFonts w:hint="eastAsia"/>
              </w:rPr>
              <w:t>5</w:t>
            </w:r>
            <w:r w:rsidRPr="00A02ECD">
              <w:rPr>
                <w:rFonts w:hint="eastAsia"/>
              </w:rPr>
              <w:t>分。</w:t>
            </w:r>
          </w:p>
        </w:tc>
        <w:tc>
          <w:tcPr>
            <w:tcW w:w="997" w:type="dxa"/>
            <w:vAlign w:val="center"/>
          </w:tcPr>
          <w:p w:rsidR="007D1124" w:rsidRDefault="007D1124" w:rsidP="001679AE">
            <w:pPr>
              <w:spacing w:beforeLines="50" w:line="200" w:lineRule="atLeast"/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7D1124" w:rsidTr="000563D6">
        <w:trPr>
          <w:trHeight w:val="1124"/>
        </w:trPr>
        <w:tc>
          <w:tcPr>
            <w:tcW w:w="2496" w:type="dxa"/>
            <w:vAlign w:val="center"/>
          </w:tcPr>
          <w:p w:rsidR="007D1124" w:rsidRDefault="007D1124" w:rsidP="001679AE">
            <w:pPr>
              <w:spacing w:beforeLines="50" w:line="200" w:lineRule="atLeast"/>
              <w:jc w:val="center"/>
            </w:pPr>
            <w:r w:rsidRPr="00A02ECD">
              <w:rPr>
                <w:rFonts w:hint="eastAsia"/>
              </w:rPr>
              <w:t>课堂互动性</w:t>
            </w:r>
          </w:p>
        </w:tc>
        <w:tc>
          <w:tcPr>
            <w:tcW w:w="4937" w:type="dxa"/>
            <w:vAlign w:val="center"/>
          </w:tcPr>
          <w:p w:rsidR="007D1124" w:rsidRDefault="007D1124" w:rsidP="001679AE">
            <w:pPr>
              <w:spacing w:beforeLines="50" w:line="200" w:lineRule="atLeast"/>
            </w:pPr>
            <w:r w:rsidRPr="00A02ECD">
              <w:rPr>
                <w:rFonts w:hint="eastAsia"/>
              </w:rPr>
              <w:t>要求有一至两次的课堂互动，使得课堂气氛较活跃，不一定单独提问，集体提问也是互动形式，有则酌情得分</w:t>
            </w:r>
          </w:p>
        </w:tc>
        <w:tc>
          <w:tcPr>
            <w:tcW w:w="997" w:type="dxa"/>
            <w:vAlign w:val="center"/>
          </w:tcPr>
          <w:p w:rsidR="007D1124" w:rsidRDefault="007D1124" w:rsidP="001679AE">
            <w:pPr>
              <w:spacing w:beforeLines="50" w:line="200" w:lineRule="atLeast"/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7D1124" w:rsidTr="000563D6">
        <w:trPr>
          <w:trHeight w:val="1139"/>
        </w:trPr>
        <w:tc>
          <w:tcPr>
            <w:tcW w:w="2496" w:type="dxa"/>
            <w:vAlign w:val="center"/>
          </w:tcPr>
          <w:p w:rsidR="007D1124" w:rsidRDefault="007D1124" w:rsidP="001679AE">
            <w:pPr>
              <w:spacing w:beforeLines="50" w:line="200" w:lineRule="atLeast"/>
              <w:jc w:val="center"/>
            </w:pPr>
            <w:r w:rsidRPr="00A02ECD">
              <w:rPr>
                <w:rFonts w:hint="eastAsia"/>
              </w:rPr>
              <w:t>时间把握</w:t>
            </w:r>
          </w:p>
        </w:tc>
        <w:tc>
          <w:tcPr>
            <w:tcW w:w="4937" w:type="dxa"/>
            <w:vAlign w:val="center"/>
          </w:tcPr>
          <w:p w:rsidR="007D1124" w:rsidRDefault="007D1124" w:rsidP="001679AE">
            <w:pPr>
              <w:spacing w:beforeLines="50" w:line="200" w:lineRule="atLeast"/>
            </w:pPr>
            <w:r w:rsidRPr="00A02ECD">
              <w:rPr>
                <w:rFonts w:hint="eastAsia"/>
              </w:rPr>
              <w:t>限定时间为</w:t>
            </w:r>
            <w:r>
              <w:rPr>
                <w:rFonts w:hint="eastAsia"/>
              </w:rPr>
              <w:t>20</w:t>
            </w:r>
            <w:r w:rsidRPr="00A02ECD">
              <w:rPr>
                <w:rFonts w:hint="eastAsia"/>
              </w:rPr>
              <w:t>分钟，超时两分钟内扣</w:t>
            </w:r>
            <w:r w:rsidRPr="00A02ECD">
              <w:rPr>
                <w:rFonts w:hint="eastAsia"/>
              </w:rPr>
              <w:t>2</w:t>
            </w:r>
            <w:r w:rsidRPr="00A02ECD">
              <w:rPr>
                <w:rFonts w:hint="eastAsia"/>
              </w:rPr>
              <w:t>分，三分钟以上每分钟扣两分。不足</w:t>
            </w:r>
            <w:r>
              <w:rPr>
                <w:rFonts w:hint="eastAsia"/>
              </w:rPr>
              <w:t>20</w:t>
            </w:r>
            <w:r w:rsidRPr="00A02ECD">
              <w:rPr>
                <w:rFonts w:hint="eastAsia"/>
              </w:rPr>
              <w:t>分钟者每半分钟</w:t>
            </w:r>
            <w:r>
              <w:rPr>
                <w:rFonts w:hint="eastAsia"/>
              </w:rPr>
              <w:t>扣</w:t>
            </w:r>
            <w:r w:rsidRPr="00A02ECD">
              <w:rPr>
                <w:rFonts w:hint="eastAsia"/>
              </w:rPr>
              <w:t>两分。</w:t>
            </w:r>
          </w:p>
        </w:tc>
        <w:tc>
          <w:tcPr>
            <w:tcW w:w="997" w:type="dxa"/>
            <w:vAlign w:val="center"/>
          </w:tcPr>
          <w:p w:rsidR="007D1124" w:rsidRDefault="007D1124" w:rsidP="001679AE">
            <w:pPr>
              <w:spacing w:beforeLines="50" w:line="200" w:lineRule="atLeast"/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7D1124" w:rsidTr="000563D6">
        <w:trPr>
          <w:trHeight w:val="1139"/>
        </w:trPr>
        <w:tc>
          <w:tcPr>
            <w:tcW w:w="2496" w:type="dxa"/>
            <w:vAlign w:val="center"/>
          </w:tcPr>
          <w:p w:rsidR="007D1124" w:rsidRDefault="007D1124" w:rsidP="001679AE">
            <w:pPr>
              <w:spacing w:beforeLines="50" w:line="200" w:lineRule="atLeast"/>
              <w:jc w:val="center"/>
            </w:pPr>
            <w:r w:rsidRPr="00A02ECD">
              <w:rPr>
                <w:rFonts w:hint="eastAsia"/>
              </w:rPr>
              <w:t>选手形象</w:t>
            </w:r>
          </w:p>
        </w:tc>
        <w:tc>
          <w:tcPr>
            <w:tcW w:w="4937" w:type="dxa"/>
            <w:vAlign w:val="center"/>
          </w:tcPr>
          <w:p w:rsidR="007D1124" w:rsidRDefault="007D1124" w:rsidP="001679AE">
            <w:pPr>
              <w:spacing w:beforeLines="50" w:line="200" w:lineRule="atLeast"/>
            </w:pPr>
            <w:r w:rsidRPr="00A02ECD">
              <w:rPr>
                <w:rFonts w:hint="eastAsia"/>
              </w:rPr>
              <w:t>对于仪表不整、台上站立姿势、走台及手势不雅者，精神姿态不佳者、讲课不投入者，酌情扣</w:t>
            </w:r>
            <w:r w:rsidRPr="00A02ECD">
              <w:rPr>
                <w:rFonts w:hint="eastAsia"/>
              </w:rPr>
              <w:t>1</w:t>
            </w:r>
            <w:r w:rsidRPr="00A02ECD">
              <w:rPr>
                <w:rFonts w:hint="eastAsia"/>
              </w:rPr>
              <w:t>—</w:t>
            </w:r>
            <w:r w:rsidRPr="00A02ECD">
              <w:rPr>
                <w:rFonts w:hint="eastAsia"/>
              </w:rPr>
              <w:t>3</w:t>
            </w:r>
            <w:r w:rsidRPr="00A02ECD">
              <w:rPr>
                <w:rFonts w:hint="eastAsia"/>
              </w:rPr>
              <w:t>分。</w:t>
            </w:r>
          </w:p>
        </w:tc>
        <w:tc>
          <w:tcPr>
            <w:tcW w:w="997" w:type="dxa"/>
            <w:vAlign w:val="center"/>
          </w:tcPr>
          <w:p w:rsidR="007D1124" w:rsidRDefault="007D1124" w:rsidP="001679AE">
            <w:pPr>
              <w:spacing w:beforeLines="50" w:line="200" w:lineRule="atLeast"/>
              <w:jc w:val="center"/>
            </w:pPr>
            <w:r>
              <w:rPr>
                <w:rFonts w:hint="eastAsia"/>
              </w:rPr>
              <w:t>5</w:t>
            </w:r>
          </w:p>
        </w:tc>
      </w:tr>
    </w:tbl>
    <w:p w:rsidR="007D1124" w:rsidRDefault="007D1124" w:rsidP="0072725B">
      <w:pPr>
        <w:spacing w:beforeLines="50" w:line="200" w:lineRule="atLeast"/>
        <w:rPr>
          <w:b/>
          <w:sz w:val="28"/>
          <w:szCs w:val="28"/>
        </w:rPr>
      </w:pPr>
    </w:p>
    <w:sectPr w:rsidR="007D1124" w:rsidSect="00AA2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287" w:rsidRDefault="00350287" w:rsidP="002422AF">
      <w:r>
        <w:separator/>
      </w:r>
    </w:p>
  </w:endnote>
  <w:endnote w:type="continuationSeparator" w:id="1">
    <w:p w:rsidR="00350287" w:rsidRDefault="00350287" w:rsidP="002422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287" w:rsidRDefault="00350287" w:rsidP="002422AF">
      <w:r>
        <w:separator/>
      </w:r>
    </w:p>
  </w:footnote>
  <w:footnote w:type="continuationSeparator" w:id="1">
    <w:p w:rsidR="00350287" w:rsidRDefault="00350287" w:rsidP="002422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11258"/>
    <w:multiLevelType w:val="hybridMultilevel"/>
    <w:tmpl w:val="C2B2CC68"/>
    <w:lvl w:ilvl="0" w:tplc="9A68ED3C">
      <w:start w:val="1"/>
      <w:numFmt w:val="japaneseCounting"/>
      <w:lvlText w:val="%1、"/>
      <w:lvlJc w:val="left"/>
      <w:pPr>
        <w:ind w:left="73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1">
    <w:nsid w:val="7F9C4BAE"/>
    <w:multiLevelType w:val="hybridMultilevel"/>
    <w:tmpl w:val="7F1CE34A"/>
    <w:lvl w:ilvl="0" w:tplc="513CCD8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石林">
    <w15:presenceInfo w15:providerId="Windows Live" w15:userId="44c57be065fb000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3C82"/>
    <w:rsid w:val="00012E8F"/>
    <w:rsid w:val="00092B1D"/>
    <w:rsid w:val="000D380D"/>
    <w:rsid w:val="001358AA"/>
    <w:rsid w:val="001679AE"/>
    <w:rsid w:val="001C18BC"/>
    <w:rsid w:val="00222D8B"/>
    <w:rsid w:val="002422AF"/>
    <w:rsid w:val="002B5B8A"/>
    <w:rsid w:val="00317587"/>
    <w:rsid w:val="003223AB"/>
    <w:rsid w:val="00332B15"/>
    <w:rsid w:val="0034212D"/>
    <w:rsid w:val="00350287"/>
    <w:rsid w:val="0039468F"/>
    <w:rsid w:val="004112CB"/>
    <w:rsid w:val="004D7484"/>
    <w:rsid w:val="005807C3"/>
    <w:rsid w:val="00622FC4"/>
    <w:rsid w:val="006274EA"/>
    <w:rsid w:val="00651602"/>
    <w:rsid w:val="00683C82"/>
    <w:rsid w:val="006A42C4"/>
    <w:rsid w:val="006D0A88"/>
    <w:rsid w:val="0072725B"/>
    <w:rsid w:val="00727308"/>
    <w:rsid w:val="007D1124"/>
    <w:rsid w:val="0085557C"/>
    <w:rsid w:val="00881EA9"/>
    <w:rsid w:val="00891FC5"/>
    <w:rsid w:val="00A02ECD"/>
    <w:rsid w:val="00A46089"/>
    <w:rsid w:val="00AA26EC"/>
    <w:rsid w:val="00C20186"/>
    <w:rsid w:val="00C91748"/>
    <w:rsid w:val="00CB70C3"/>
    <w:rsid w:val="00CB7A59"/>
    <w:rsid w:val="00D434A6"/>
    <w:rsid w:val="00E43CD2"/>
    <w:rsid w:val="00E55331"/>
    <w:rsid w:val="00F60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6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C82"/>
    <w:pPr>
      <w:ind w:firstLineChars="200" w:firstLine="420"/>
    </w:pPr>
  </w:style>
  <w:style w:type="table" w:styleId="a4">
    <w:name w:val="Table Grid"/>
    <w:basedOn w:val="a1"/>
    <w:uiPriority w:val="59"/>
    <w:rsid w:val="00A02E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2422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422AF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422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422AF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12E8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12E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7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251</Words>
  <Characters>1436</Characters>
  <Application>Microsoft Office Word</Application>
  <DocSecurity>0</DocSecurity>
  <Lines>11</Lines>
  <Paragraphs>3</Paragraphs>
  <ScaleCrop>false</ScaleCrop>
  <Company>微软中国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2017-03-16T06:03:00Z</dcterms:created>
  <dcterms:modified xsi:type="dcterms:W3CDTF">2017-03-16T06:23:00Z</dcterms:modified>
</cp:coreProperties>
</file>